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3374" w14:textId="77777777" w:rsidR="00CF224D" w:rsidRDefault="00CF224D">
      <w:r>
        <w:rPr>
          <w:noProof/>
          <w:lang w:eastAsia="en-GB"/>
        </w:rPr>
        <w:drawing>
          <wp:anchor distT="0" distB="0" distL="114300" distR="114300" simplePos="0" relativeHeight="251658240" behindDoc="0" locked="0" layoutInCell="1" allowOverlap="1" wp14:anchorId="5EA2A1FF" wp14:editId="202D95DF">
            <wp:simplePos x="0" y="0"/>
            <wp:positionH relativeFrom="column">
              <wp:posOffset>-914400</wp:posOffset>
            </wp:positionH>
            <wp:positionV relativeFrom="paragraph">
              <wp:posOffset>-964565</wp:posOffset>
            </wp:positionV>
            <wp:extent cx="7562850" cy="21818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b="80595"/>
                    <a:stretch>
                      <a:fillRect/>
                    </a:stretch>
                  </pic:blipFill>
                  <pic:spPr bwMode="auto">
                    <a:xfrm>
                      <a:off x="0" y="0"/>
                      <a:ext cx="7562850" cy="218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5CB12" w14:textId="77777777" w:rsidR="00CF224D" w:rsidRPr="00CF224D" w:rsidRDefault="00CF224D" w:rsidP="00CF224D"/>
    <w:p w14:paraId="144C5AE4" w14:textId="77777777" w:rsidR="00CF224D" w:rsidRPr="00FF1797" w:rsidRDefault="00CF224D" w:rsidP="00CF224D">
      <w:pPr>
        <w:pStyle w:val="NormalWeb"/>
        <w:ind w:right="-154"/>
        <w:rPr>
          <w:rFonts w:ascii="Arial" w:hAnsi="Arial" w:cs="Arial"/>
          <w:b/>
          <w:sz w:val="28"/>
          <w:szCs w:val="22"/>
        </w:rPr>
      </w:pPr>
      <w:r w:rsidRPr="00FF1797">
        <w:rPr>
          <w:rFonts w:ascii="Arial" w:hAnsi="Arial" w:cs="Arial"/>
          <w:b/>
          <w:sz w:val="28"/>
          <w:szCs w:val="22"/>
        </w:rPr>
        <w:t>Equality of Opportunity</w:t>
      </w:r>
    </w:p>
    <w:p w14:paraId="50479F24" w14:textId="77777777" w:rsidR="00CF224D" w:rsidRPr="00FF1797" w:rsidRDefault="00CF224D" w:rsidP="00CF224D">
      <w:pPr>
        <w:pStyle w:val="NormalWeb"/>
        <w:ind w:right="-154"/>
        <w:rPr>
          <w:rFonts w:ascii="Arial" w:hAnsi="Arial" w:cs="Arial"/>
          <w:b/>
          <w:sz w:val="28"/>
          <w:szCs w:val="22"/>
        </w:rPr>
      </w:pPr>
      <w:r w:rsidRPr="00FF1797">
        <w:rPr>
          <w:rFonts w:ascii="Arial" w:hAnsi="Arial" w:cs="Arial"/>
          <w:b/>
          <w:sz w:val="28"/>
          <w:szCs w:val="22"/>
        </w:rPr>
        <w:t>Conflict of Interest Policy</w:t>
      </w:r>
    </w:p>
    <w:p w14:paraId="66B0F866" w14:textId="77777777" w:rsidR="00CF224D" w:rsidRPr="00FF1797" w:rsidRDefault="00CF224D" w:rsidP="00CF224D">
      <w:pPr>
        <w:pStyle w:val="NormalWeb"/>
        <w:ind w:right="-154"/>
        <w:rPr>
          <w:rFonts w:ascii="Arial" w:hAnsi="Arial" w:cs="Arial"/>
          <w:sz w:val="22"/>
          <w:szCs w:val="22"/>
        </w:rPr>
      </w:pPr>
      <w:r>
        <w:rPr>
          <w:rFonts w:ascii="Arial" w:hAnsi="Arial" w:cs="Arial"/>
          <w:sz w:val="22"/>
          <w:szCs w:val="22"/>
        </w:rPr>
        <w:t>[NB</w:t>
      </w:r>
      <w:r w:rsidRPr="00FF1797">
        <w:rPr>
          <w:rFonts w:ascii="Arial" w:hAnsi="Arial" w:cs="Arial"/>
          <w:sz w:val="22"/>
          <w:szCs w:val="22"/>
        </w:rPr>
        <w:t xml:space="preserve"> the term ‘Director’ will be used throughout as this policy is specifically for charities that are also companies limited by guarantee even though the organisation may refer to the directors as management committee members or trustees etc.]</w:t>
      </w:r>
      <w:r w:rsidRPr="00FF1797">
        <w:rPr>
          <w:rFonts w:ascii="Arial" w:hAnsi="Arial" w:cs="Arial"/>
          <w:sz w:val="22"/>
          <w:szCs w:val="22"/>
        </w:rPr>
        <w:br/>
      </w:r>
      <w:r w:rsidRPr="00FF1797">
        <w:rPr>
          <w:rFonts w:ascii="Arial" w:hAnsi="Arial" w:cs="Arial"/>
          <w:sz w:val="22"/>
          <w:szCs w:val="22"/>
        </w:rPr>
        <w:br/>
        <w:t>All staff, volunteers, and Directors of Padbury Pre-school will strive to avoid any conflict of interest between the interests of the Organisation on the one hand, and personal, professional, and business interests on the other. This includes avoiding actual conflicts of interest as well as the perception of conflicts of interest.</w:t>
      </w:r>
    </w:p>
    <w:p w14:paraId="2E365678" w14:textId="77777777" w:rsidR="00CF224D" w:rsidRPr="00FF1797" w:rsidRDefault="00CF224D" w:rsidP="00CF224D">
      <w:pPr>
        <w:pStyle w:val="NormalWeb"/>
        <w:ind w:right="-154"/>
        <w:rPr>
          <w:rFonts w:ascii="Arial" w:hAnsi="Arial" w:cs="Arial"/>
          <w:sz w:val="22"/>
        </w:rPr>
      </w:pPr>
      <w:r w:rsidRPr="00FF1797">
        <w:rPr>
          <w:rFonts w:ascii="Arial" w:hAnsi="Arial" w:cs="Arial"/>
          <w:sz w:val="22"/>
        </w:rPr>
        <w:t xml:space="preserve">The purposes of this policy </w:t>
      </w:r>
      <w:proofErr w:type="gramStart"/>
      <w:r w:rsidRPr="00FF1797">
        <w:rPr>
          <w:rFonts w:ascii="Arial" w:hAnsi="Arial" w:cs="Arial"/>
          <w:sz w:val="22"/>
        </w:rPr>
        <w:t>is</w:t>
      </w:r>
      <w:proofErr w:type="gramEnd"/>
      <w:r w:rsidRPr="00FF1797">
        <w:rPr>
          <w:rFonts w:ascii="Arial" w:hAnsi="Arial" w:cs="Arial"/>
          <w:sz w:val="22"/>
        </w:rPr>
        <w:t xml:space="preserve"> to protect the integrity of the Organisation's decision-making process, to enable stakeholders to have confidence in the organisation’s integrity, and to protect the integrity and reputation of volunteers, staff and Directors. </w:t>
      </w:r>
    </w:p>
    <w:p w14:paraId="75A00545" w14:textId="77777777" w:rsidR="00CF224D" w:rsidRPr="00FF1797" w:rsidRDefault="00CF224D" w:rsidP="00CF224D">
      <w:pPr>
        <w:pStyle w:val="NormalWeb"/>
        <w:ind w:right="-154"/>
        <w:rPr>
          <w:rFonts w:ascii="Arial" w:hAnsi="Arial" w:cs="Arial"/>
          <w:sz w:val="22"/>
        </w:rPr>
      </w:pPr>
      <w:r w:rsidRPr="00FF1797">
        <w:rPr>
          <w:rFonts w:ascii="Arial" w:hAnsi="Arial" w:cs="Arial"/>
          <w:sz w:val="22"/>
        </w:rPr>
        <w:t>Examples of conflicts of interest include:</w:t>
      </w:r>
    </w:p>
    <w:p w14:paraId="16F71371" w14:textId="77777777" w:rsidR="00CF224D" w:rsidRPr="00FF1797" w:rsidRDefault="00CF224D" w:rsidP="00CF224D">
      <w:pPr>
        <w:pStyle w:val="NormalWeb"/>
        <w:ind w:left="720" w:right="-154" w:hanging="720"/>
        <w:rPr>
          <w:rFonts w:ascii="Arial" w:hAnsi="Arial" w:cs="Arial"/>
          <w:sz w:val="22"/>
        </w:rPr>
      </w:pPr>
      <w:r w:rsidRPr="00FF1797">
        <w:rPr>
          <w:rFonts w:ascii="Arial" w:hAnsi="Arial" w:cs="Arial"/>
          <w:sz w:val="22"/>
        </w:rPr>
        <w:t>1</w:t>
      </w:r>
      <w:r w:rsidRPr="00FF1797">
        <w:rPr>
          <w:rFonts w:ascii="Arial" w:hAnsi="Arial" w:cs="Arial"/>
          <w:sz w:val="22"/>
        </w:rPr>
        <w:tab/>
        <w:t>A Director who is also a user may be faced with a decision in a committee meeting regarding whether fees for users should be increased.</w:t>
      </w:r>
    </w:p>
    <w:p w14:paraId="1FB194C5" w14:textId="77777777" w:rsidR="00CF224D" w:rsidRPr="00FF1797" w:rsidRDefault="00CF224D" w:rsidP="00CF224D">
      <w:pPr>
        <w:pStyle w:val="NormalWeb"/>
        <w:ind w:left="720" w:right="-154" w:hanging="720"/>
        <w:rPr>
          <w:rFonts w:ascii="Arial" w:hAnsi="Arial" w:cs="Arial"/>
          <w:sz w:val="22"/>
        </w:rPr>
      </w:pPr>
      <w:r w:rsidRPr="00FF1797">
        <w:rPr>
          <w:rFonts w:ascii="Arial" w:hAnsi="Arial" w:cs="Arial"/>
          <w:sz w:val="22"/>
        </w:rPr>
        <w:t>2</w:t>
      </w:r>
      <w:r w:rsidRPr="00FF1797">
        <w:rPr>
          <w:rFonts w:ascii="Arial" w:hAnsi="Arial" w:cs="Arial"/>
          <w:sz w:val="22"/>
        </w:rPr>
        <w:tab/>
        <w:t>A Director who is related to a member of staff and there is a decision to be taken on staff pay and/or conditions at a committee meeting.</w:t>
      </w:r>
    </w:p>
    <w:p w14:paraId="7AA4FE50" w14:textId="77777777" w:rsidR="00CF224D" w:rsidRPr="00FF1797" w:rsidRDefault="00CF224D" w:rsidP="00CF224D">
      <w:pPr>
        <w:pStyle w:val="NormalWeb"/>
        <w:ind w:left="720" w:right="-154" w:hanging="720"/>
        <w:rPr>
          <w:rFonts w:ascii="Arial" w:hAnsi="Arial" w:cs="Arial"/>
          <w:sz w:val="22"/>
        </w:rPr>
      </w:pPr>
      <w:r w:rsidRPr="00FF1797">
        <w:rPr>
          <w:rFonts w:ascii="Arial" w:hAnsi="Arial" w:cs="Arial"/>
          <w:sz w:val="22"/>
        </w:rPr>
        <w:t>3</w:t>
      </w:r>
      <w:r w:rsidRPr="00FF1797">
        <w:rPr>
          <w:rFonts w:ascii="Arial" w:hAnsi="Arial" w:cs="Arial"/>
          <w:sz w:val="22"/>
        </w:rPr>
        <w:tab/>
        <w:t>A Director who is also on the committee of another organisation that is competing for the same funding.</w:t>
      </w:r>
    </w:p>
    <w:p w14:paraId="26BD3E79" w14:textId="77777777" w:rsidR="00CF224D" w:rsidRPr="00FF1797" w:rsidRDefault="00CF224D" w:rsidP="00CF224D">
      <w:pPr>
        <w:pStyle w:val="NormalWeb"/>
        <w:ind w:left="720" w:right="-154" w:hanging="720"/>
        <w:rPr>
          <w:rFonts w:ascii="Arial" w:hAnsi="Arial" w:cs="Arial"/>
          <w:sz w:val="22"/>
        </w:rPr>
      </w:pPr>
      <w:r w:rsidRPr="00FF1797">
        <w:rPr>
          <w:rFonts w:ascii="Arial" w:hAnsi="Arial" w:cs="Arial"/>
          <w:sz w:val="22"/>
        </w:rPr>
        <w:t>4</w:t>
      </w:r>
      <w:r w:rsidRPr="00FF1797">
        <w:rPr>
          <w:rFonts w:ascii="Arial" w:hAnsi="Arial" w:cs="Arial"/>
          <w:sz w:val="22"/>
        </w:rPr>
        <w:tab/>
        <w:t>A Director who has shares in a business that may be awarded a contract to do work or provide services for the organisation or is a director, partner or employee or related to someone who is**.</w:t>
      </w:r>
    </w:p>
    <w:p w14:paraId="451261BA" w14:textId="77777777" w:rsidR="00CF224D" w:rsidRPr="00FF1797" w:rsidRDefault="00CF224D" w:rsidP="00CF224D">
      <w:pPr>
        <w:pStyle w:val="NormalWeb"/>
        <w:ind w:right="-154"/>
        <w:rPr>
          <w:rFonts w:ascii="Arial" w:hAnsi="Arial" w:cs="Arial"/>
          <w:sz w:val="22"/>
        </w:rPr>
      </w:pPr>
      <w:proofErr w:type="gramStart"/>
      <w:r w:rsidRPr="00FF1797">
        <w:rPr>
          <w:rFonts w:ascii="Arial" w:hAnsi="Arial" w:cs="Arial"/>
          <w:sz w:val="22"/>
        </w:rPr>
        <w:t>In the course of</w:t>
      </w:r>
      <w:proofErr w:type="gramEnd"/>
      <w:r w:rsidRPr="00FF1797">
        <w:rPr>
          <w:rFonts w:ascii="Arial" w:hAnsi="Arial" w:cs="Arial"/>
          <w:sz w:val="22"/>
        </w:rPr>
        <w:t xml:space="preserve"> meetings or activities, Directors will disclose any interests in a transaction or decision where there may be a conflict between the organisations’ best interests and the Director’s best interests or a conflict between the best interests of two organisations that the Director is involved with. If in doubt the potential conflict must be declared anyway and clarification sought. </w:t>
      </w:r>
    </w:p>
    <w:p w14:paraId="6D3BF821" w14:textId="77777777" w:rsidR="00CF224D" w:rsidRPr="00FF1797" w:rsidRDefault="00CF224D" w:rsidP="00CF224D">
      <w:pPr>
        <w:pStyle w:val="NormalWeb"/>
        <w:ind w:right="-154"/>
        <w:rPr>
          <w:rFonts w:ascii="Arial" w:hAnsi="Arial" w:cs="Arial"/>
          <w:spacing w:val="-6"/>
          <w:sz w:val="22"/>
          <w:lang w:eastAsia="en-GB"/>
        </w:rPr>
      </w:pPr>
      <w:r w:rsidRPr="00FF1797">
        <w:rPr>
          <w:rFonts w:ascii="Arial" w:hAnsi="Arial" w:cs="Arial"/>
          <w:sz w:val="22"/>
          <w:lang w:eastAsia="en-GB"/>
        </w:rPr>
        <w:t xml:space="preserve">In the case of a conflict of interests arising for a Director because of a duty of </w:t>
      </w:r>
      <w:r w:rsidRPr="00FF1797">
        <w:rPr>
          <w:rFonts w:ascii="Arial" w:hAnsi="Arial" w:cs="Arial"/>
          <w:spacing w:val="-6"/>
          <w:sz w:val="22"/>
          <w:lang w:eastAsia="en-GB"/>
        </w:rPr>
        <w:t xml:space="preserve">loyalty owed to another organisation or person and the conflict is </w:t>
      </w:r>
      <w:r w:rsidRPr="00FF1797">
        <w:rPr>
          <w:rFonts w:ascii="Arial" w:hAnsi="Arial" w:cs="Arial"/>
          <w:spacing w:val="-7"/>
          <w:sz w:val="22"/>
          <w:lang w:eastAsia="en-GB"/>
        </w:rPr>
        <w:t xml:space="preserve">not authorised by virtue of any other provision in the memorandum or the articles, the unconflicted directors may authorise such a </w:t>
      </w:r>
      <w:r w:rsidRPr="00FF1797">
        <w:rPr>
          <w:rFonts w:ascii="Arial" w:hAnsi="Arial" w:cs="Arial"/>
          <w:spacing w:val="-6"/>
          <w:sz w:val="22"/>
          <w:lang w:eastAsia="en-GB"/>
        </w:rPr>
        <w:t>conflict of interests where the following conditions apply:</w:t>
      </w:r>
    </w:p>
    <w:p w14:paraId="30AB08D8" w14:textId="77777777" w:rsidR="00CF224D" w:rsidRPr="00FF1797" w:rsidRDefault="00CF224D" w:rsidP="00CF224D">
      <w:pPr>
        <w:pStyle w:val="NormalWeb"/>
        <w:numPr>
          <w:ilvl w:val="0"/>
          <w:numId w:val="1"/>
        </w:numPr>
        <w:ind w:right="-154" w:hanging="720"/>
        <w:rPr>
          <w:rFonts w:ascii="Arial" w:hAnsi="Arial" w:cs="Arial"/>
          <w:spacing w:val="-1"/>
          <w:sz w:val="22"/>
          <w:lang w:eastAsia="en-GB"/>
        </w:rPr>
      </w:pPr>
      <w:r>
        <w:rPr>
          <w:noProof/>
          <w:lang w:eastAsia="en-GB"/>
        </w:rPr>
        <w:drawing>
          <wp:anchor distT="0" distB="0" distL="114300" distR="114300" simplePos="0" relativeHeight="251659264" behindDoc="0" locked="0" layoutInCell="1" allowOverlap="1" wp14:anchorId="0FDB4483" wp14:editId="69E0076A">
            <wp:simplePos x="0" y="0"/>
            <wp:positionH relativeFrom="column">
              <wp:posOffset>-914400</wp:posOffset>
            </wp:positionH>
            <wp:positionV relativeFrom="paragraph">
              <wp:posOffset>815341</wp:posOffset>
            </wp:positionV>
            <wp:extent cx="7562850" cy="1081812"/>
            <wp:effectExtent l="0" t="0" r="0" b="4445"/>
            <wp:wrapNone/>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5" cstate="print">
                      <a:extLst>
                        <a:ext uri="{28A0092B-C50C-407E-A947-70E740481C1C}">
                          <a14:useLocalDpi xmlns:a14="http://schemas.microsoft.com/office/drawing/2010/main" val="0"/>
                        </a:ext>
                      </a:extLst>
                    </a:blip>
                    <a:srcRect t="89140"/>
                    <a:stretch/>
                  </pic:blipFill>
                  <pic:spPr>
                    <a:xfrm>
                      <a:off x="0" y="0"/>
                      <a:ext cx="7559500" cy="1081333"/>
                    </a:xfrm>
                    <a:prstGeom prst="rect">
                      <a:avLst/>
                    </a:prstGeom>
                  </pic:spPr>
                </pic:pic>
              </a:graphicData>
            </a:graphic>
            <wp14:sizeRelH relativeFrom="page">
              <wp14:pctWidth>0</wp14:pctWidth>
            </wp14:sizeRelH>
            <wp14:sizeRelV relativeFrom="page">
              <wp14:pctHeight>0</wp14:pctHeight>
            </wp14:sizeRelV>
          </wp:anchor>
        </w:drawing>
      </w:r>
      <w:r w:rsidRPr="00FF1797">
        <w:rPr>
          <w:rFonts w:ascii="Arial" w:hAnsi="Arial" w:cs="Arial"/>
          <w:spacing w:val="-6"/>
          <w:sz w:val="22"/>
          <w:lang w:eastAsia="en-GB"/>
        </w:rPr>
        <w:t>The Charity Commission’s permission is sought before a benefit for a trustee may be authorised that isn’t otherwise authorised in the Memorandum of Articles or already authorised in writing from the Commission.</w:t>
      </w:r>
      <w:r w:rsidRPr="00CF224D">
        <w:rPr>
          <w:noProof/>
          <w:lang w:eastAsia="en-GB"/>
        </w:rPr>
        <w:t xml:space="preserve"> </w:t>
      </w:r>
      <w:r w:rsidRPr="00FF1797">
        <w:rPr>
          <w:rFonts w:ascii="Arial" w:hAnsi="Arial" w:cs="Arial"/>
          <w:spacing w:val="-6"/>
          <w:sz w:val="22"/>
          <w:lang w:eastAsia="en-GB"/>
        </w:rPr>
        <w:br/>
      </w:r>
    </w:p>
    <w:p w14:paraId="2C7F0DE0" w14:textId="77777777" w:rsidR="00CF224D" w:rsidRPr="00FF1797" w:rsidRDefault="00CF224D" w:rsidP="00CF224D">
      <w:pPr>
        <w:pStyle w:val="NormalWeb"/>
        <w:numPr>
          <w:ilvl w:val="0"/>
          <w:numId w:val="1"/>
        </w:numPr>
        <w:ind w:right="-154" w:hanging="720"/>
        <w:rPr>
          <w:rFonts w:ascii="Arial" w:hAnsi="Arial" w:cs="Arial"/>
          <w:spacing w:val="-1"/>
          <w:sz w:val="22"/>
          <w:lang w:eastAsia="en-GB"/>
        </w:rPr>
      </w:pPr>
      <w:r w:rsidRPr="00FF1797">
        <w:rPr>
          <w:rFonts w:ascii="Arial" w:hAnsi="Arial" w:cs="Arial"/>
          <w:spacing w:val="-6"/>
          <w:sz w:val="22"/>
          <w:lang w:eastAsia="en-GB"/>
        </w:rPr>
        <w:lastRenderedPageBreak/>
        <w:t xml:space="preserve">the Director who has declared the conflict of interest withdraws from the part of the meeting </w:t>
      </w:r>
      <w:r w:rsidRPr="00FF1797">
        <w:rPr>
          <w:rFonts w:ascii="Arial" w:hAnsi="Arial" w:cs="Arial"/>
          <w:spacing w:val="-8"/>
          <w:sz w:val="22"/>
          <w:lang w:eastAsia="en-GB"/>
        </w:rPr>
        <w:t xml:space="preserve">at which there is discussion of any arrangement or transaction </w:t>
      </w:r>
      <w:r w:rsidRPr="00FF1797">
        <w:rPr>
          <w:rFonts w:ascii="Arial" w:hAnsi="Arial" w:cs="Arial"/>
          <w:sz w:val="22"/>
          <w:lang w:eastAsia="en-GB"/>
        </w:rPr>
        <w:t xml:space="preserve">affecting that other organisation or </w:t>
      </w:r>
      <w:proofErr w:type="gramStart"/>
      <w:r w:rsidRPr="00FF1797">
        <w:rPr>
          <w:rFonts w:ascii="Arial" w:hAnsi="Arial" w:cs="Arial"/>
          <w:sz w:val="22"/>
          <w:lang w:eastAsia="en-GB"/>
        </w:rPr>
        <w:t>person;</w:t>
      </w:r>
      <w:proofErr w:type="gramEnd"/>
    </w:p>
    <w:p w14:paraId="21442830" w14:textId="77777777" w:rsidR="00CF224D" w:rsidRPr="00FF1797" w:rsidRDefault="00CF224D" w:rsidP="00CF224D">
      <w:pPr>
        <w:pStyle w:val="NormalWeb"/>
        <w:numPr>
          <w:ilvl w:val="0"/>
          <w:numId w:val="1"/>
        </w:numPr>
        <w:ind w:right="-154" w:hanging="720"/>
        <w:rPr>
          <w:rFonts w:ascii="Arial" w:hAnsi="Arial" w:cs="Arial"/>
          <w:spacing w:val="-5"/>
          <w:sz w:val="22"/>
          <w:lang w:eastAsia="en-GB"/>
        </w:rPr>
      </w:pPr>
      <w:r w:rsidRPr="00FF1797">
        <w:rPr>
          <w:rFonts w:ascii="Arial" w:hAnsi="Arial" w:cs="Arial"/>
          <w:spacing w:val="-7"/>
          <w:sz w:val="22"/>
          <w:lang w:eastAsia="en-GB"/>
        </w:rPr>
        <w:t xml:space="preserve">the Director who has the conflict of interest does not vote on any such matter and is </w:t>
      </w:r>
      <w:r w:rsidRPr="00FF1797">
        <w:rPr>
          <w:rFonts w:ascii="Arial" w:hAnsi="Arial" w:cs="Arial"/>
          <w:spacing w:val="-5"/>
          <w:sz w:val="22"/>
          <w:lang w:eastAsia="en-GB"/>
        </w:rPr>
        <w:t xml:space="preserve">not to be counted when considering whether a quorum of </w:t>
      </w:r>
      <w:r w:rsidRPr="00FF1797">
        <w:rPr>
          <w:rFonts w:ascii="Arial" w:hAnsi="Arial" w:cs="Arial"/>
          <w:sz w:val="22"/>
          <w:lang w:eastAsia="en-GB"/>
        </w:rPr>
        <w:t xml:space="preserve">Directors is present at the </w:t>
      </w:r>
      <w:proofErr w:type="gramStart"/>
      <w:r w:rsidRPr="00FF1797">
        <w:rPr>
          <w:rFonts w:ascii="Arial" w:hAnsi="Arial" w:cs="Arial"/>
          <w:sz w:val="22"/>
          <w:lang w:eastAsia="en-GB"/>
        </w:rPr>
        <w:t>meeting;</w:t>
      </w:r>
      <w:proofErr w:type="gramEnd"/>
    </w:p>
    <w:p w14:paraId="4EC67CCC" w14:textId="77777777" w:rsidR="00CF224D" w:rsidRPr="00FF1797" w:rsidRDefault="00CF224D" w:rsidP="00CF224D">
      <w:pPr>
        <w:pStyle w:val="NormalWeb"/>
        <w:numPr>
          <w:ilvl w:val="0"/>
          <w:numId w:val="1"/>
        </w:numPr>
        <w:ind w:right="-154" w:hanging="720"/>
        <w:rPr>
          <w:rFonts w:ascii="Arial" w:hAnsi="Arial" w:cs="Arial"/>
          <w:spacing w:val="-9"/>
          <w:sz w:val="22"/>
          <w:lang w:eastAsia="en-GB"/>
        </w:rPr>
      </w:pPr>
      <w:r w:rsidRPr="00FF1797">
        <w:rPr>
          <w:rFonts w:ascii="Arial" w:hAnsi="Arial" w:cs="Arial"/>
          <w:spacing w:val="-6"/>
          <w:sz w:val="22"/>
          <w:lang w:eastAsia="en-GB"/>
        </w:rPr>
        <w:t xml:space="preserve">the other Directors who have no conflict of interest in this matter consider it is in the interests of the </w:t>
      </w:r>
      <w:r w:rsidRPr="00FF1797">
        <w:rPr>
          <w:rFonts w:ascii="Arial" w:hAnsi="Arial" w:cs="Arial"/>
          <w:spacing w:val="-8"/>
          <w:sz w:val="22"/>
          <w:lang w:eastAsia="en-GB"/>
        </w:rPr>
        <w:t xml:space="preserve">charity to authorise the conflict of interest in the circumstances </w:t>
      </w:r>
      <w:r w:rsidRPr="00FF1797">
        <w:rPr>
          <w:rFonts w:ascii="Arial" w:hAnsi="Arial" w:cs="Arial"/>
          <w:sz w:val="22"/>
          <w:lang w:eastAsia="en-GB"/>
        </w:rPr>
        <w:t>applying.</w:t>
      </w:r>
    </w:p>
    <w:p w14:paraId="2FAE8344" w14:textId="77777777" w:rsidR="00CF224D" w:rsidRPr="00FF1797" w:rsidRDefault="00CF224D" w:rsidP="00CF224D">
      <w:pPr>
        <w:pStyle w:val="NormalWeb"/>
        <w:numPr>
          <w:ilvl w:val="0"/>
          <w:numId w:val="1"/>
        </w:numPr>
        <w:ind w:right="-154" w:hanging="720"/>
        <w:rPr>
          <w:rFonts w:ascii="Arial" w:hAnsi="Arial" w:cs="Arial"/>
          <w:sz w:val="22"/>
        </w:rPr>
      </w:pPr>
      <w:r w:rsidRPr="00FF1797">
        <w:rPr>
          <w:rFonts w:ascii="Arial" w:hAnsi="Arial" w:cs="Arial"/>
          <w:sz w:val="22"/>
        </w:rPr>
        <w:t xml:space="preserve">Any such disclosure and the subsequent actions taken will be noted in the minutes. </w:t>
      </w:r>
    </w:p>
    <w:p w14:paraId="54EE836C" w14:textId="77777777" w:rsidR="00CF224D" w:rsidRPr="00FF1797" w:rsidRDefault="00CF224D" w:rsidP="00CF224D">
      <w:pPr>
        <w:pStyle w:val="NormalWeb"/>
        <w:ind w:right="-154"/>
        <w:rPr>
          <w:rFonts w:ascii="Arial" w:hAnsi="Arial" w:cs="Arial"/>
          <w:sz w:val="22"/>
        </w:rPr>
      </w:pPr>
      <w:r w:rsidRPr="00FF1797">
        <w:rPr>
          <w:rFonts w:ascii="Arial" w:hAnsi="Arial" w:cs="Arial"/>
          <w:sz w:val="22"/>
        </w:rPr>
        <w:t xml:space="preserve">For all other potential conflicts of </w:t>
      </w:r>
      <w:proofErr w:type="gramStart"/>
      <w:r w:rsidRPr="00FF1797">
        <w:rPr>
          <w:rFonts w:ascii="Arial" w:hAnsi="Arial" w:cs="Arial"/>
          <w:sz w:val="22"/>
        </w:rPr>
        <w:t>interest</w:t>
      </w:r>
      <w:proofErr w:type="gramEnd"/>
      <w:r w:rsidRPr="00FF1797">
        <w:rPr>
          <w:rFonts w:ascii="Arial" w:hAnsi="Arial" w:cs="Arial"/>
          <w:sz w:val="22"/>
        </w:rPr>
        <w:t xml:space="preserve"> the advice of the Charity Commission will be sought and the advice recorded in the minutes.  All steps taken to follow the advice will be recorded.</w:t>
      </w:r>
      <w:r w:rsidRPr="00FF1797">
        <w:rPr>
          <w:rFonts w:ascii="Arial" w:hAnsi="Arial" w:cs="Arial"/>
          <w:sz w:val="22"/>
        </w:rPr>
        <w:br/>
      </w:r>
      <w:r w:rsidRPr="00FF1797">
        <w:rPr>
          <w:rFonts w:ascii="Arial" w:hAnsi="Arial" w:cs="Arial"/>
          <w:sz w:val="22"/>
        </w:rPr>
        <w:br/>
        <w:t xml:space="preserve">This policy is meant to supplement good judgment, and staff, volunteers and Directors should respect its spirit as well as its wording. </w:t>
      </w:r>
    </w:p>
    <w:p w14:paraId="5D349728" w14:textId="77777777" w:rsidR="00CF224D" w:rsidRPr="00FF1797" w:rsidRDefault="00CF224D" w:rsidP="00CF224D">
      <w:pPr>
        <w:ind w:right="-154"/>
        <w:rPr>
          <w:rFonts w:ascii="Arial" w:hAnsi="Arial" w:cs="Arial"/>
        </w:rPr>
      </w:pPr>
    </w:p>
    <w:p w14:paraId="4597B9F7" w14:textId="77777777" w:rsidR="00CF224D" w:rsidRPr="00FF1797" w:rsidRDefault="00CF224D" w:rsidP="00CF224D">
      <w:pPr>
        <w:ind w:right="-154"/>
        <w:rPr>
          <w:rFonts w:ascii="Arial" w:hAnsi="Arial" w:cs="Arial"/>
        </w:rPr>
      </w:pPr>
      <w:r>
        <w:rPr>
          <w:rFonts w:ascii="Arial" w:hAnsi="Arial" w:cs="Arial"/>
        </w:rPr>
        <w:t>Notes:</w:t>
      </w:r>
    </w:p>
    <w:p w14:paraId="68C609CD" w14:textId="77777777" w:rsidR="00CF224D" w:rsidRDefault="00CF224D" w:rsidP="00CF224D">
      <w:pPr>
        <w:ind w:right="-154"/>
        <w:rPr>
          <w:rFonts w:ascii="Arial" w:hAnsi="Arial" w:cs="Arial"/>
        </w:rPr>
      </w:pPr>
      <w:r w:rsidRPr="00FF1797">
        <w:rPr>
          <w:rFonts w:ascii="Arial" w:hAnsi="Arial" w:cs="Arial"/>
        </w:rPr>
        <w:t xml:space="preserve">** A relative may be a </w:t>
      </w:r>
      <w:r w:rsidRPr="00FF1797">
        <w:rPr>
          <w:rFonts w:ascii="Arial" w:hAnsi="Arial" w:cs="Arial"/>
          <w:bCs/>
          <w:color w:val="000000"/>
          <w:spacing w:val="-10"/>
          <w:lang w:eastAsia="en-GB"/>
        </w:rPr>
        <w:t xml:space="preserve">child, parent, grandchild, grandparent, </w:t>
      </w:r>
      <w:r w:rsidRPr="00FF1797">
        <w:rPr>
          <w:rFonts w:ascii="Arial" w:hAnsi="Arial" w:cs="Arial"/>
          <w:bCs/>
          <w:color w:val="000000"/>
          <w:spacing w:val="-7"/>
          <w:lang w:eastAsia="en-GB"/>
        </w:rPr>
        <w:t xml:space="preserve">brother, sister, spouse or civil partner of the Director or any </w:t>
      </w:r>
      <w:r w:rsidRPr="00FF1797">
        <w:rPr>
          <w:rFonts w:ascii="Arial" w:hAnsi="Arial" w:cs="Arial"/>
          <w:bCs/>
          <w:color w:val="000000"/>
          <w:spacing w:val="-6"/>
          <w:lang w:eastAsia="en-GB"/>
        </w:rPr>
        <w:t>person living with the Director as his or her partner</w:t>
      </w:r>
      <w:r w:rsidRPr="00FF1797">
        <w:rPr>
          <w:rFonts w:ascii="Arial" w:hAnsi="Arial" w:cs="Arial"/>
        </w:rPr>
        <w:t>’</w:t>
      </w:r>
    </w:p>
    <w:p w14:paraId="1072EBD8" w14:textId="77777777" w:rsidR="00CF224D" w:rsidRDefault="00CF224D" w:rsidP="00CF224D">
      <w:pPr>
        <w:ind w:right="-154"/>
        <w:rPr>
          <w:rFonts w:ascii="Arial" w:hAnsi="Arial" w:cs="Arial"/>
        </w:rPr>
      </w:pPr>
    </w:p>
    <w:p w14:paraId="23CE864D" w14:textId="77777777" w:rsidR="00CF224D" w:rsidRDefault="00CF224D" w:rsidP="00CF224D">
      <w:pPr>
        <w:ind w:right="-154"/>
        <w:rPr>
          <w:rFonts w:ascii="Arial" w:hAnsi="Arial" w:cs="Arial"/>
        </w:rPr>
      </w:pPr>
    </w:p>
    <w:tbl>
      <w:tblPr>
        <w:tblW w:w="5000" w:type="pct"/>
        <w:tblLook w:val="01E0" w:firstRow="1" w:lastRow="1" w:firstColumn="1" w:lastColumn="1" w:noHBand="0" w:noVBand="0"/>
      </w:tblPr>
      <w:tblGrid>
        <w:gridCol w:w="4153"/>
        <w:gridCol w:w="3145"/>
        <w:gridCol w:w="1728"/>
      </w:tblGrid>
      <w:tr w:rsidR="00CF224D" w:rsidRPr="00452363" w14:paraId="139FA66F" w14:textId="77777777" w:rsidTr="002135C2">
        <w:tc>
          <w:tcPr>
            <w:tcW w:w="2301" w:type="pct"/>
          </w:tcPr>
          <w:p w14:paraId="450300BA" w14:textId="77777777" w:rsidR="00CF224D" w:rsidRPr="00214527" w:rsidRDefault="00CF224D" w:rsidP="002135C2">
            <w:pPr>
              <w:spacing w:line="360" w:lineRule="auto"/>
              <w:rPr>
                <w:rFonts w:ascii="Arial" w:hAnsi="Arial" w:cs="Arial"/>
              </w:rPr>
            </w:pPr>
            <w:r w:rsidRPr="00214527">
              <w:rPr>
                <w:rFonts w:ascii="Arial" w:hAnsi="Arial" w:cs="Arial"/>
              </w:rPr>
              <w:t>This policy was adopted at a meeting of</w:t>
            </w:r>
          </w:p>
        </w:tc>
        <w:tc>
          <w:tcPr>
            <w:tcW w:w="1742" w:type="pct"/>
            <w:tcBorders>
              <w:bottom w:val="single" w:sz="4" w:space="0" w:color="4F81BD"/>
            </w:tcBorders>
          </w:tcPr>
          <w:p w14:paraId="1F3FC7B9" w14:textId="77777777" w:rsidR="00CF224D" w:rsidRPr="00214527" w:rsidRDefault="00CF224D" w:rsidP="002135C2">
            <w:pPr>
              <w:spacing w:line="360" w:lineRule="auto"/>
              <w:rPr>
                <w:rFonts w:ascii="Arial" w:hAnsi="Arial" w:cs="Arial"/>
              </w:rPr>
            </w:pPr>
            <w:smartTag w:uri="urn:schemas-microsoft-com:office:smarttags" w:element="place">
              <w:smartTag w:uri="urn:schemas-microsoft-com:office:smarttags" w:element="PlaceName">
                <w:r>
                  <w:rPr>
                    <w:rFonts w:ascii="Arial" w:hAnsi="Arial" w:cs="Arial"/>
                  </w:rPr>
                  <w:t>Padbury</w:t>
                </w:r>
              </w:smartTag>
              <w:r>
                <w:rPr>
                  <w:rFonts w:ascii="Arial" w:hAnsi="Arial" w:cs="Arial"/>
                </w:rPr>
                <w:t xml:space="preserve"> </w:t>
              </w:r>
              <w:smartTag w:uri="urn:schemas-microsoft-com:office:smarttags" w:element="PlaceType">
                <w:r>
                  <w:rPr>
                    <w:rFonts w:ascii="Arial" w:hAnsi="Arial" w:cs="Arial"/>
                  </w:rPr>
                  <w:t>Pre-school</w:t>
                </w:r>
              </w:smartTag>
            </w:smartTag>
          </w:p>
        </w:tc>
        <w:tc>
          <w:tcPr>
            <w:tcW w:w="957" w:type="pct"/>
          </w:tcPr>
          <w:p w14:paraId="6CDDCA1D" w14:textId="77777777" w:rsidR="00CF224D" w:rsidRPr="00214527" w:rsidRDefault="00CF224D" w:rsidP="002135C2">
            <w:pPr>
              <w:spacing w:line="360" w:lineRule="auto"/>
              <w:rPr>
                <w:rFonts w:ascii="Arial" w:hAnsi="Arial" w:cs="Arial"/>
              </w:rPr>
            </w:pPr>
            <w:r w:rsidRPr="00214527">
              <w:rPr>
                <w:rFonts w:ascii="Arial" w:hAnsi="Arial" w:cs="Arial"/>
              </w:rPr>
              <w:t>name of setting</w:t>
            </w:r>
          </w:p>
        </w:tc>
      </w:tr>
      <w:tr w:rsidR="00CF224D" w:rsidRPr="00452363" w14:paraId="53BF90D1" w14:textId="77777777" w:rsidTr="002135C2">
        <w:tc>
          <w:tcPr>
            <w:tcW w:w="2301" w:type="pct"/>
          </w:tcPr>
          <w:p w14:paraId="6EC0B960" w14:textId="77777777" w:rsidR="00CF224D" w:rsidRPr="00214527" w:rsidRDefault="00CF224D" w:rsidP="002135C2">
            <w:pPr>
              <w:spacing w:line="360" w:lineRule="auto"/>
              <w:rPr>
                <w:rFonts w:ascii="Arial" w:hAnsi="Arial" w:cs="Arial"/>
              </w:rPr>
            </w:pPr>
            <w:r w:rsidRPr="00214527">
              <w:rPr>
                <w:rFonts w:ascii="Arial" w:hAnsi="Arial" w:cs="Arial"/>
              </w:rPr>
              <w:t>Held on</w:t>
            </w:r>
          </w:p>
        </w:tc>
        <w:tc>
          <w:tcPr>
            <w:tcW w:w="1742" w:type="pct"/>
            <w:tcBorders>
              <w:top w:val="single" w:sz="4" w:space="0" w:color="4F81BD"/>
              <w:bottom w:val="single" w:sz="4" w:space="0" w:color="4F81BD"/>
            </w:tcBorders>
          </w:tcPr>
          <w:p w14:paraId="72949BE5" w14:textId="1ACA5AD7" w:rsidR="00CF224D" w:rsidRPr="00214527" w:rsidRDefault="00DB476E" w:rsidP="002135C2">
            <w:pPr>
              <w:spacing w:line="360" w:lineRule="auto"/>
              <w:rPr>
                <w:rFonts w:ascii="Arial" w:hAnsi="Arial" w:cs="Arial"/>
              </w:rPr>
            </w:pPr>
            <w:r>
              <w:rPr>
                <w:rFonts w:ascii="Arial" w:hAnsi="Arial" w:cs="Arial"/>
              </w:rPr>
              <w:t>23/09/2</w:t>
            </w:r>
            <w:r w:rsidR="00536EF9">
              <w:rPr>
                <w:rFonts w:ascii="Arial" w:hAnsi="Arial" w:cs="Arial"/>
              </w:rPr>
              <w:t>5</w:t>
            </w:r>
          </w:p>
        </w:tc>
        <w:tc>
          <w:tcPr>
            <w:tcW w:w="957" w:type="pct"/>
          </w:tcPr>
          <w:p w14:paraId="4A2DA27E" w14:textId="77777777" w:rsidR="00CF224D" w:rsidRPr="00214527" w:rsidRDefault="00CF224D" w:rsidP="002135C2">
            <w:pPr>
              <w:spacing w:line="360" w:lineRule="auto"/>
              <w:rPr>
                <w:rFonts w:ascii="Arial" w:hAnsi="Arial" w:cs="Arial"/>
              </w:rPr>
            </w:pPr>
            <w:r w:rsidRPr="00214527">
              <w:rPr>
                <w:rFonts w:ascii="Arial" w:hAnsi="Arial" w:cs="Arial"/>
              </w:rPr>
              <w:t>(date)</w:t>
            </w:r>
          </w:p>
        </w:tc>
      </w:tr>
      <w:tr w:rsidR="00CF224D" w:rsidRPr="00452363" w14:paraId="26DCA721" w14:textId="77777777" w:rsidTr="002135C2">
        <w:tc>
          <w:tcPr>
            <w:tcW w:w="2301" w:type="pct"/>
          </w:tcPr>
          <w:p w14:paraId="772381FB" w14:textId="77777777" w:rsidR="00CF224D" w:rsidRPr="00214527" w:rsidRDefault="00CF224D" w:rsidP="002135C2">
            <w:pPr>
              <w:spacing w:line="360" w:lineRule="auto"/>
              <w:rPr>
                <w:rFonts w:ascii="Arial" w:hAnsi="Arial" w:cs="Arial"/>
              </w:rPr>
            </w:pPr>
            <w:r w:rsidRPr="00214527">
              <w:rPr>
                <w:rFonts w:ascii="Arial" w:hAnsi="Arial" w:cs="Arial"/>
              </w:rPr>
              <w:t>Date to be reviewed</w:t>
            </w:r>
          </w:p>
        </w:tc>
        <w:tc>
          <w:tcPr>
            <w:tcW w:w="1742" w:type="pct"/>
            <w:tcBorders>
              <w:top w:val="single" w:sz="4" w:space="0" w:color="4F81BD"/>
              <w:bottom w:val="single" w:sz="4" w:space="0" w:color="4F81BD"/>
            </w:tcBorders>
          </w:tcPr>
          <w:p w14:paraId="283E7525" w14:textId="3C41056B" w:rsidR="00CF224D" w:rsidRPr="00214527" w:rsidRDefault="00CF224D" w:rsidP="002135C2">
            <w:pPr>
              <w:spacing w:line="360" w:lineRule="auto"/>
              <w:rPr>
                <w:rFonts w:ascii="Arial" w:hAnsi="Arial" w:cs="Arial"/>
              </w:rPr>
            </w:pPr>
            <w:r>
              <w:rPr>
                <w:rFonts w:ascii="Arial" w:hAnsi="Arial" w:cs="Arial"/>
              </w:rPr>
              <w:t xml:space="preserve">October </w:t>
            </w:r>
            <w:r w:rsidR="00DB476E">
              <w:rPr>
                <w:rFonts w:ascii="Arial" w:hAnsi="Arial" w:cs="Arial"/>
              </w:rPr>
              <w:t>202</w:t>
            </w:r>
            <w:r w:rsidR="00536EF9">
              <w:rPr>
                <w:rFonts w:ascii="Arial" w:hAnsi="Arial" w:cs="Arial"/>
              </w:rPr>
              <w:t>7</w:t>
            </w:r>
          </w:p>
        </w:tc>
        <w:tc>
          <w:tcPr>
            <w:tcW w:w="957" w:type="pct"/>
          </w:tcPr>
          <w:p w14:paraId="7F20C2C3" w14:textId="77777777" w:rsidR="00CF224D" w:rsidRPr="00214527" w:rsidRDefault="00CF224D" w:rsidP="002135C2">
            <w:pPr>
              <w:spacing w:line="360" w:lineRule="auto"/>
              <w:rPr>
                <w:rFonts w:ascii="Arial" w:hAnsi="Arial" w:cs="Arial"/>
              </w:rPr>
            </w:pPr>
            <w:r w:rsidRPr="00214527">
              <w:rPr>
                <w:rFonts w:ascii="Arial" w:hAnsi="Arial" w:cs="Arial"/>
              </w:rPr>
              <w:t>(date)</w:t>
            </w:r>
          </w:p>
        </w:tc>
      </w:tr>
      <w:tr w:rsidR="00CF224D" w:rsidRPr="00452363" w14:paraId="0E0882BA" w14:textId="77777777" w:rsidTr="002135C2">
        <w:tc>
          <w:tcPr>
            <w:tcW w:w="2301" w:type="pct"/>
          </w:tcPr>
          <w:p w14:paraId="7A04733A" w14:textId="77777777" w:rsidR="00CF224D" w:rsidRPr="00214527" w:rsidRDefault="00CF224D" w:rsidP="002135C2">
            <w:pPr>
              <w:spacing w:line="360" w:lineRule="auto"/>
              <w:rPr>
                <w:rFonts w:ascii="Arial" w:hAnsi="Arial" w:cs="Arial"/>
              </w:rPr>
            </w:pPr>
            <w:r w:rsidRPr="00214527">
              <w:rPr>
                <w:rFonts w:ascii="Arial" w:hAnsi="Arial" w:cs="Arial"/>
              </w:rPr>
              <w:t>Si</w:t>
            </w:r>
            <w:r>
              <w:rPr>
                <w:rFonts w:ascii="Arial" w:hAnsi="Arial" w:cs="Arial"/>
              </w:rPr>
              <w:t>gned on behalf of the</w:t>
            </w:r>
            <w:r w:rsidRPr="00214527">
              <w:rPr>
                <w:rFonts w:ascii="Arial" w:hAnsi="Arial" w:cs="Arial"/>
              </w:rPr>
              <w:t xml:space="preserve"> committee</w:t>
            </w:r>
          </w:p>
        </w:tc>
        <w:tc>
          <w:tcPr>
            <w:tcW w:w="2699" w:type="pct"/>
            <w:gridSpan w:val="2"/>
            <w:tcBorders>
              <w:bottom w:val="single" w:sz="4" w:space="0" w:color="4F81BD"/>
            </w:tcBorders>
          </w:tcPr>
          <w:p w14:paraId="17C57AE6" w14:textId="14428259" w:rsidR="00CF224D" w:rsidRPr="00CF224D" w:rsidRDefault="00536EF9" w:rsidP="002135C2">
            <w:pPr>
              <w:spacing w:line="360" w:lineRule="auto"/>
              <w:rPr>
                <w:rFonts w:ascii="Bradley Hand ITC" w:hAnsi="Bradley Hand ITC" w:cs="Arial"/>
              </w:rPr>
            </w:pPr>
            <w:proofErr w:type="spellStart"/>
            <w:r>
              <w:rPr>
                <w:rFonts w:ascii="Bradley Hand ITC" w:hAnsi="Bradley Hand ITC" w:cs="Arial"/>
              </w:rPr>
              <w:t>A.</w:t>
            </w:r>
            <w:proofErr w:type="gramStart"/>
            <w:r>
              <w:rPr>
                <w:rFonts w:ascii="Bradley Hand ITC" w:hAnsi="Bradley Hand ITC" w:cs="Arial"/>
              </w:rPr>
              <w:t>J.Snith</w:t>
            </w:r>
            <w:proofErr w:type="spellEnd"/>
            <w:proofErr w:type="gramEnd"/>
          </w:p>
        </w:tc>
      </w:tr>
      <w:tr w:rsidR="00CF224D" w:rsidRPr="00452363" w14:paraId="2645BC3E" w14:textId="77777777" w:rsidTr="00213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78BE3BF" w14:textId="77777777" w:rsidR="00CF224D" w:rsidRPr="00214527" w:rsidRDefault="00CF224D" w:rsidP="002135C2">
            <w:pPr>
              <w:spacing w:line="360" w:lineRule="auto"/>
              <w:rPr>
                <w:rFonts w:ascii="Arial" w:hAnsi="Arial" w:cs="Arial"/>
              </w:rPr>
            </w:pPr>
            <w:r w:rsidRPr="00214527">
              <w:rPr>
                <w:rFonts w:ascii="Arial" w:hAnsi="Arial" w:cs="Arial"/>
              </w:rPr>
              <w:t>Name of signatory</w:t>
            </w:r>
          </w:p>
        </w:tc>
        <w:tc>
          <w:tcPr>
            <w:tcW w:w="2699" w:type="pct"/>
            <w:gridSpan w:val="2"/>
            <w:tcBorders>
              <w:top w:val="single" w:sz="4" w:space="0" w:color="4F81BD"/>
              <w:left w:val="nil"/>
              <w:bottom w:val="single" w:sz="4" w:space="0" w:color="4F81BD"/>
              <w:right w:val="nil"/>
            </w:tcBorders>
          </w:tcPr>
          <w:p w14:paraId="4CAD0FD8" w14:textId="3D3638DB" w:rsidR="00CF224D" w:rsidRPr="00214527" w:rsidRDefault="00CF224D" w:rsidP="002135C2">
            <w:pPr>
              <w:spacing w:line="360" w:lineRule="auto"/>
              <w:rPr>
                <w:rFonts w:ascii="Arial" w:hAnsi="Arial" w:cs="Arial"/>
              </w:rPr>
            </w:pPr>
            <w:r>
              <w:rPr>
                <w:rFonts w:ascii="Arial" w:hAnsi="Arial" w:cs="Arial"/>
              </w:rPr>
              <w:t>M</w:t>
            </w:r>
            <w:r w:rsidR="00536EF9">
              <w:rPr>
                <w:rFonts w:ascii="Arial" w:hAnsi="Arial" w:cs="Arial"/>
              </w:rPr>
              <w:t>iss Amanda Smith</w:t>
            </w:r>
          </w:p>
        </w:tc>
      </w:tr>
      <w:tr w:rsidR="00CF224D" w:rsidRPr="00452363" w14:paraId="52DB19F8" w14:textId="77777777" w:rsidTr="00213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C536A24" w14:textId="77777777" w:rsidR="00CF224D" w:rsidRPr="00214527" w:rsidRDefault="00CF224D" w:rsidP="002135C2">
            <w:pPr>
              <w:spacing w:line="360" w:lineRule="auto"/>
              <w:rPr>
                <w:rFonts w:ascii="Arial" w:hAnsi="Arial" w:cs="Arial"/>
              </w:rPr>
            </w:pPr>
            <w:r w:rsidRPr="00214527">
              <w:rPr>
                <w:rFonts w:ascii="Arial" w:hAnsi="Arial" w:cs="Arial"/>
              </w:rPr>
              <w:t>Role of signatory (e.g. chair/owner)</w:t>
            </w:r>
          </w:p>
        </w:tc>
        <w:tc>
          <w:tcPr>
            <w:tcW w:w="2699" w:type="pct"/>
            <w:gridSpan w:val="2"/>
            <w:tcBorders>
              <w:top w:val="single" w:sz="4" w:space="0" w:color="4F81BD"/>
              <w:left w:val="nil"/>
              <w:bottom w:val="single" w:sz="4" w:space="0" w:color="4F81BD"/>
              <w:right w:val="nil"/>
            </w:tcBorders>
          </w:tcPr>
          <w:p w14:paraId="071BDC32" w14:textId="0F4D9FC7" w:rsidR="00CF224D" w:rsidRPr="00214527" w:rsidRDefault="008407A4" w:rsidP="002135C2">
            <w:pPr>
              <w:spacing w:line="360" w:lineRule="auto"/>
              <w:rPr>
                <w:rFonts w:ascii="Arial" w:hAnsi="Arial" w:cs="Arial"/>
              </w:rPr>
            </w:pPr>
            <w:r>
              <w:rPr>
                <w:rFonts w:ascii="Arial" w:hAnsi="Arial" w:cs="Arial"/>
              </w:rPr>
              <w:t>Pre-school Manager</w:t>
            </w:r>
          </w:p>
        </w:tc>
      </w:tr>
    </w:tbl>
    <w:p w14:paraId="3A801496" w14:textId="77777777" w:rsidR="001335EA" w:rsidRPr="00CF224D" w:rsidRDefault="001335EA" w:rsidP="00CF224D"/>
    <w:sectPr w:rsidR="001335EA" w:rsidRPr="00CF2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564BC"/>
    <w:multiLevelType w:val="hybridMultilevel"/>
    <w:tmpl w:val="B18260B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58453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4D"/>
    <w:rsid w:val="00041492"/>
    <w:rsid w:val="001335EA"/>
    <w:rsid w:val="00262176"/>
    <w:rsid w:val="00536EF9"/>
    <w:rsid w:val="00733E1A"/>
    <w:rsid w:val="007F5844"/>
    <w:rsid w:val="008407A4"/>
    <w:rsid w:val="00CF224D"/>
    <w:rsid w:val="00DB476E"/>
    <w:rsid w:val="00FE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C0F1EA0"/>
  <w15:docId w15:val="{C6951C74-F206-4003-A22B-F9E1C8DD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F22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2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MKC</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 Valley School</dc:creator>
  <cp:lastModifiedBy>mandy smith</cp:lastModifiedBy>
  <cp:revision>2</cp:revision>
  <dcterms:created xsi:type="dcterms:W3CDTF">2026-04-23T09:30:00Z</dcterms:created>
  <dcterms:modified xsi:type="dcterms:W3CDTF">2026-04-23T09:30:00Z</dcterms:modified>
</cp:coreProperties>
</file>