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AE5A" w14:textId="77777777" w:rsidR="00BE0E55" w:rsidRDefault="00EC721C">
      <w:pPr>
        <w:spacing w:after="1" w:line="394" w:lineRule="auto"/>
        <w:ind w:left="0" w:right="9520" w:firstLine="0"/>
      </w:pPr>
      <w:r>
        <w:rPr>
          <w:rFonts w:ascii="Comic Sans MS" w:eastAsia="Comic Sans MS" w:hAnsi="Comic Sans MS" w:cs="Comic Sans MS"/>
          <w:color w:val="FF6600"/>
          <w:sz w:val="20"/>
        </w:rPr>
        <w:t xml:space="preserve"> </w:t>
      </w:r>
      <w:r>
        <w:t xml:space="preserve"> </w:t>
      </w:r>
    </w:p>
    <w:p w14:paraId="5264B106" w14:textId="77777777" w:rsidR="00BE0E55" w:rsidRDefault="00EC721C">
      <w:pPr>
        <w:pBdr>
          <w:top w:val="single" w:sz="5" w:space="0" w:color="4F81BD"/>
          <w:left w:val="single" w:sz="5" w:space="0" w:color="4F81BD"/>
          <w:bottom w:val="single" w:sz="5" w:space="0" w:color="4F81BD"/>
          <w:right w:val="single" w:sz="5" w:space="0" w:color="4F81BD"/>
        </w:pBdr>
        <w:spacing w:after="0" w:line="373" w:lineRule="auto"/>
        <w:ind w:left="-8" w:firstLine="0"/>
      </w:pPr>
      <w:r>
        <w:rPr>
          <w:i/>
        </w:rPr>
        <w:t>“</w:t>
      </w:r>
      <w:r>
        <w:rPr>
          <w:i/>
        </w:rPr>
        <w:t xml:space="preserve">Ensuring that children and young people are kept safe and receive the best support they need when they need it is vital. Where information sharing is necessary to achieve this </w:t>
      </w:r>
      <w:proofErr w:type="gramStart"/>
      <w:r>
        <w:rPr>
          <w:i/>
        </w:rPr>
        <w:t>objective</w:t>
      </w:r>
      <w:proofErr w:type="gramEnd"/>
      <w:r>
        <w:rPr>
          <w:i/>
        </w:rPr>
        <w:t xml:space="preserve"> it is important that the practitioners have a clear understanding of when information can be shared. It is also for them to understand the circumstances of when sharing is inappropriate. The Data Protection Act is not a barrier to sharing information but is in place to ensure that personal information is shared appropriately</w:t>
      </w:r>
      <w:r>
        <w:rPr>
          <w:i/>
        </w:rPr>
        <w:t xml:space="preserve">.” </w:t>
      </w:r>
    </w:p>
    <w:p w14:paraId="7BE8169B" w14:textId="77777777" w:rsidR="00BE0E55" w:rsidRDefault="00EC721C">
      <w:pPr>
        <w:pBdr>
          <w:top w:val="single" w:sz="5" w:space="0" w:color="4F81BD"/>
          <w:left w:val="single" w:sz="5" w:space="0" w:color="4F81BD"/>
          <w:bottom w:val="single" w:sz="5" w:space="0" w:color="4F81BD"/>
          <w:right w:val="single" w:sz="5" w:space="0" w:color="4F81BD"/>
        </w:pBdr>
        <w:spacing w:after="104"/>
        <w:ind w:left="-8" w:firstLine="0"/>
      </w:pPr>
      <w:r>
        <w:rPr>
          <w:i/>
        </w:rPr>
        <w:t xml:space="preserve"> </w:t>
      </w:r>
    </w:p>
    <w:p w14:paraId="11B839F0" w14:textId="77777777" w:rsidR="00BE0E55" w:rsidRDefault="00EC721C">
      <w:pPr>
        <w:pBdr>
          <w:top w:val="single" w:sz="5" w:space="0" w:color="4F81BD"/>
          <w:left w:val="single" w:sz="5" w:space="0" w:color="4F81BD"/>
          <w:bottom w:val="single" w:sz="5" w:space="0" w:color="4F81BD"/>
          <w:right w:val="single" w:sz="5" w:space="0" w:color="4F81BD"/>
        </w:pBdr>
        <w:spacing w:after="138"/>
        <w:ind w:left="2"/>
      </w:pPr>
      <w:r>
        <w:t xml:space="preserve">Richard Thomas. Information Commissioner  </w:t>
      </w:r>
    </w:p>
    <w:p w14:paraId="639368F4" w14:textId="77777777" w:rsidR="00BE0E55" w:rsidRDefault="00EC721C">
      <w:pPr>
        <w:pBdr>
          <w:top w:val="single" w:sz="5" w:space="0" w:color="4F81BD"/>
          <w:left w:val="single" w:sz="5" w:space="0" w:color="4F81BD"/>
          <w:bottom w:val="single" w:sz="5" w:space="0" w:color="4F81BD"/>
          <w:right w:val="single" w:sz="5" w:space="0" w:color="4F81BD"/>
        </w:pBdr>
        <w:spacing w:after="138"/>
        <w:ind w:left="2"/>
      </w:pPr>
      <w:r>
        <w:t xml:space="preserve">Introduction to ‘Information Sharing: Practitioners’ Guide’ (HMG 2006) </w:t>
      </w:r>
    </w:p>
    <w:p w14:paraId="292E3E65" w14:textId="77777777" w:rsidR="00BE0E55" w:rsidRDefault="00EC721C">
      <w:pPr>
        <w:spacing w:after="116"/>
        <w:ind w:left="0" w:firstLine="0"/>
      </w:pPr>
      <w:r>
        <w:t xml:space="preserve"> </w:t>
      </w:r>
    </w:p>
    <w:p w14:paraId="6E1C75CA" w14:textId="77777777" w:rsidR="00BE0E55" w:rsidRDefault="00EC721C">
      <w:pPr>
        <w:pStyle w:val="Heading1"/>
        <w:ind w:left="-5"/>
      </w:pPr>
      <w:r>
        <w:t xml:space="preserve">Policy statement </w:t>
      </w:r>
    </w:p>
    <w:p w14:paraId="54DFC310" w14:textId="77777777" w:rsidR="00BE0E55" w:rsidRDefault="00EC721C">
      <w:pPr>
        <w:spacing w:after="116"/>
        <w:ind w:left="0" w:firstLine="0"/>
      </w:pPr>
      <w:r>
        <w:rPr>
          <w:b/>
        </w:rPr>
        <w:t xml:space="preserve"> </w:t>
      </w:r>
    </w:p>
    <w:p w14:paraId="274B203F" w14:textId="77777777" w:rsidR="00BE0E55" w:rsidRDefault="00EC721C">
      <w:pPr>
        <w:spacing w:line="366" w:lineRule="auto"/>
        <w:ind w:left="-5"/>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43A777A" wp14:editId="3206609B">
                <wp:simplePos x="0" y="0"/>
                <wp:positionH relativeFrom="page">
                  <wp:posOffset>0</wp:posOffset>
                </wp:positionH>
                <wp:positionV relativeFrom="page">
                  <wp:posOffset>635</wp:posOffset>
                </wp:positionV>
                <wp:extent cx="7559040" cy="2209165"/>
                <wp:effectExtent l="0" t="0" r="0" b="0"/>
                <wp:wrapTopAndBottom/>
                <wp:docPr id="3672" name="Group 3672"/>
                <wp:cNvGraphicFramePr/>
                <a:graphic xmlns:a="http://schemas.openxmlformats.org/drawingml/2006/main">
                  <a:graphicData uri="http://schemas.microsoft.com/office/word/2010/wordprocessingGroup">
                    <wpg:wgp>
                      <wpg:cNvGrpSpPr/>
                      <wpg:grpSpPr>
                        <a:xfrm>
                          <a:off x="0" y="0"/>
                          <a:ext cx="7559040" cy="2209165"/>
                          <a:chOff x="0" y="0"/>
                          <a:chExt cx="7559040" cy="2209165"/>
                        </a:xfrm>
                      </wpg:grpSpPr>
                      <wps:wsp>
                        <wps:cNvPr id="6" name="Rectangle 6"/>
                        <wps:cNvSpPr/>
                        <wps:spPr>
                          <a:xfrm>
                            <a:off x="732155" y="740549"/>
                            <a:ext cx="64762" cy="259902"/>
                          </a:xfrm>
                          <a:prstGeom prst="rect">
                            <a:avLst/>
                          </a:prstGeom>
                          <a:ln>
                            <a:noFill/>
                          </a:ln>
                        </wps:spPr>
                        <wps:txbx>
                          <w:txbxContent>
                            <w:p w14:paraId="65586D60" w14:textId="77777777" w:rsidR="00BE0E55" w:rsidRDefault="00EC721C">
                              <w:pPr>
                                <w:spacing w:after="160"/>
                                <w:ind w:left="0" w:firstLine="0"/>
                              </w:pPr>
                              <w:r>
                                <w:rPr>
                                  <w:sz w:val="28"/>
                                </w:rPr>
                                <w:t xml:space="preserve"> </w:t>
                              </w:r>
                            </w:p>
                          </w:txbxContent>
                        </wps:txbx>
                        <wps:bodyPr horzOverflow="overflow" vert="horz" lIns="0" tIns="0" rIns="0" bIns="0" rtlCol="0">
                          <a:noAutofit/>
                        </wps:bodyPr>
                      </wps:wsp>
                      <wps:wsp>
                        <wps:cNvPr id="7" name="Rectangle 7"/>
                        <wps:cNvSpPr/>
                        <wps:spPr>
                          <a:xfrm>
                            <a:off x="732155" y="1045731"/>
                            <a:ext cx="2481538" cy="259902"/>
                          </a:xfrm>
                          <a:prstGeom prst="rect">
                            <a:avLst/>
                          </a:prstGeom>
                          <a:ln>
                            <a:noFill/>
                          </a:ln>
                        </wps:spPr>
                        <wps:txbx>
                          <w:txbxContent>
                            <w:p w14:paraId="2FEF3BB8" w14:textId="77777777" w:rsidR="00BE0E55" w:rsidRDefault="00EC721C">
                              <w:pPr>
                                <w:spacing w:after="160"/>
                                <w:ind w:left="0" w:firstLine="0"/>
                              </w:pPr>
                              <w:r>
                                <w:rPr>
                                  <w:b/>
                                  <w:sz w:val="28"/>
                                </w:rPr>
                                <w:t>Safeguarding children</w:t>
                              </w:r>
                            </w:p>
                          </w:txbxContent>
                        </wps:txbx>
                        <wps:bodyPr horzOverflow="overflow" vert="horz" lIns="0" tIns="0" rIns="0" bIns="0" rtlCol="0">
                          <a:noAutofit/>
                        </wps:bodyPr>
                      </wps:wsp>
                      <wps:wsp>
                        <wps:cNvPr id="8" name="Rectangle 8"/>
                        <wps:cNvSpPr/>
                        <wps:spPr>
                          <a:xfrm>
                            <a:off x="2600960" y="1045731"/>
                            <a:ext cx="64761" cy="259902"/>
                          </a:xfrm>
                          <a:prstGeom prst="rect">
                            <a:avLst/>
                          </a:prstGeom>
                          <a:ln>
                            <a:noFill/>
                          </a:ln>
                        </wps:spPr>
                        <wps:txbx>
                          <w:txbxContent>
                            <w:p w14:paraId="3CB337BC" w14:textId="77777777" w:rsidR="00BE0E55" w:rsidRDefault="00EC721C">
                              <w:pPr>
                                <w:spacing w:after="160"/>
                                <w:ind w:left="0" w:firstLine="0"/>
                              </w:pPr>
                              <w:r>
                                <w:rPr>
                                  <w:b/>
                                  <w:sz w:val="28"/>
                                </w:rPr>
                                <w:t xml:space="preserve"> </w:t>
                              </w:r>
                            </w:p>
                          </w:txbxContent>
                        </wps:txbx>
                        <wps:bodyPr horzOverflow="overflow" vert="horz" lIns="0" tIns="0" rIns="0" bIns="0" rtlCol="0">
                          <a:noAutofit/>
                        </wps:bodyPr>
                      </wps:wsp>
                      <wps:wsp>
                        <wps:cNvPr id="9" name="Rectangle 9"/>
                        <wps:cNvSpPr/>
                        <wps:spPr>
                          <a:xfrm>
                            <a:off x="732155" y="1350531"/>
                            <a:ext cx="64762" cy="259902"/>
                          </a:xfrm>
                          <a:prstGeom prst="rect">
                            <a:avLst/>
                          </a:prstGeom>
                          <a:ln>
                            <a:noFill/>
                          </a:ln>
                        </wps:spPr>
                        <wps:txbx>
                          <w:txbxContent>
                            <w:p w14:paraId="0E31CFCA" w14:textId="77777777" w:rsidR="00BE0E55" w:rsidRDefault="00EC721C">
                              <w:pPr>
                                <w:spacing w:after="160"/>
                                <w:ind w:left="0" w:firstLine="0"/>
                              </w:pPr>
                              <w:r>
                                <w:rPr>
                                  <w:b/>
                                  <w:sz w:val="28"/>
                                </w:rPr>
                                <w:t xml:space="preserve"> </w:t>
                              </w:r>
                            </w:p>
                          </w:txbxContent>
                        </wps:txbx>
                        <wps:bodyPr horzOverflow="overflow" vert="horz" lIns="0" tIns="0" rIns="0" bIns="0" rtlCol="0">
                          <a:noAutofit/>
                        </wps:bodyPr>
                      </wps:wsp>
                      <wps:wsp>
                        <wps:cNvPr id="10" name="Rectangle 10"/>
                        <wps:cNvSpPr/>
                        <wps:spPr>
                          <a:xfrm>
                            <a:off x="732155" y="1663205"/>
                            <a:ext cx="2209283" cy="259902"/>
                          </a:xfrm>
                          <a:prstGeom prst="rect">
                            <a:avLst/>
                          </a:prstGeom>
                          <a:ln>
                            <a:noFill/>
                          </a:ln>
                        </wps:spPr>
                        <wps:txbx>
                          <w:txbxContent>
                            <w:p w14:paraId="39C44359" w14:textId="77777777" w:rsidR="00BE0E55" w:rsidRDefault="00EC721C">
                              <w:pPr>
                                <w:spacing w:after="160"/>
                                <w:ind w:left="0" w:firstLine="0"/>
                              </w:pPr>
                              <w:r>
                                <w:rPr>
                                  <w:b/>
                                  <w:sz w:val="28"/>
                                </w:rPr>
                                <w:t>Information sharing</w:t>
                              </w:r>
                            </w:p>
                          </w:txbxContent>
                        </wps:txbx>
                        <wps:bodyPr horzOverflow="overflow" vert="horz" lIns="0" tIns="0" rIns="0" bIns="0" rtlCol="0">
                          <a:noAutofit/>
                        </wps:bodyPr>
                      </wps:wsp>
                      <wps:wsp>
                        <wps:cNvPr id="11" name="Rectangle 11"/>
                        <wps:cNvSpPr/>
                        <wps:spPr>
                          <a:xfrm>
                            <a:off x="2395220" y="1663205"/>
                            <a:ext cx="64761" cy="259902"/>
                          </a:xfrm>
                          <a:prstGeom prst="rect">
                            <a:avLst/>
                          </a:prstGeom>
                          <a:ln>
                            <a:noFill/>
                          </a:ln>
                        </wps:spPr>
                        <wps:txbx>
                          <w:txbxContent>
                            <w:p w14:paraId="1491314C" w14:textId="77777777" w:rsidR="00BE0E55" w:rsidRDefault="00EC721C">
                              <w:pPr>
                                <w:spacing w:after="160"/>
                                <w:ind w:left="0" w:firstLine="0"/>
                              </w:pPr>
                              <w:r>
                                <w:rPr>
                                  <w:b/>
                                  <w:sz w:val="28"/>
                                </w:rPr>
                                <w:t xml:space="preserve"> </w:t>
                              </w:r>
                            </w:p>
                          </w:txbxContent>
                        </wps:txbx>
                        <wps:bodyPr horzOverflow="overflow" vert="horz" lIns="0" tIns="0" rIns="0" bIns="0" rtlCol="0">
                          <a:noAutofit/>
                        </wps:bodyPr>
                      </wps:wsp>
                      <wps:wsp>
                        <wps:cNvPr id="12" name="Rectangle 12"/>
                        <wps:cNvSpPr/>
                        <wps:spPr>
                          <a:xfrm>
                            <a:off x="2448560" y="1663205"/>
                            <a:ext cx="64761" cy="259902"/>
                          </a:xfrm>
                          <a:prstGeom prst="rect">
                            <a:avLst/>
                          </a:prstGeom>
                          <a:ln>
                            <a:noFill/>
                          </a:ln>
                        </wps:spPr>
                        <wps:txbx>
                          <w:txbxContent>
                            <w:p w14:paraId="6D8664BB" w14:textId="77777777" w:rsidR="00BE0E55" w:rsidRDefault="00EC721C">
                              <w:pPr>
                                <w:spacing w:after="160"/>
                                <w:ind w:left="0" w:firstLine="0"/>
                              </w:pPr>
                              <w:r>
                                <w:rPr>
                                  <w:b/>
                                  <w:sz w:val="28"/>
                                </w:rPr>
                                <w:t xml:space="preserve"> </w:t>
                              </w:r>
                            </w:p>
                          </w:txbxContent>
                        </wps:txbx>
                        <wps:bodyPr horzOverflow="overflow" vert="horz" lIns="0" tIns="0" rIns="0" bIns="0" rtlCol="0">
                          <a:noAutofit/>
                        </wps:bodyPr>
                      </wps:wsp>
                      <pic:pic xmlns:pic="http://schemas.openxmlformats.org/drawingml/2006/picture">
                        <pic:nvPicPr>
                          <pic:cNvPr id="4362" name="Picture 4362"/>
                          <pic:cNvPicPr/>
                        </pic:nvPicPr>
                        <pic:blipFill>
                          <a:blip r:embed="rId5"/>
                          <a:stretch>
                            <a:fillRect/>
                          </a:stretch>
                        </pic:blipFill>
                        <pic:spPr>
                          <a:xfrm>
                            <a:off x="0" y="-634"/>
                            <a:ext cx="7543800" cy="2185416"/>
                          </a:xfrm>
                          <a:prstGeom prst="rect">
                            <a:avLst/>
                          </a:prstGeom>
                        </pic:spPr>
                      </pic:pic>
                    </wpg:wgp>
                  </a:graphicData>
                </a:graphic>
              </wp:anchor>
            </w:drawing>
          </mc:Choice>
          <mc:Fallback xmlns:a="http://schemas.openxmlformats.org/drawingml/2006/main">
            <w:pict>
              <v:group id="Group 3672" style="width:595.2pt;height:173.95pt;position:absolute;mso-position-horizontal-relative:page;mso-position-horizontal:absolute;margin-left:0pt;mso-position-vertical-relative:page;margin-top:0.0500031pt;" coordsize="75590,22091">
                <v:rect id="Rectangle 6" style="position:absolute;width:647;height:2599;left:7321;top:7405;" filled="f" stroked="f">
                  <v:textbox inset="0,0,0,0">
                    <w:txbxContent>
                      <w:p>
                        <w:pPr>
                          <w:spacing w:before="0" w:after="160" w:line="259" w:lineRule="auto"/>
                          <w:ind w:left="0" w:firstLine="0"/>
                        </w:pPr>
                        <w:r>
                          <w:rPr>
                            <w:sz w:val="28"/>
                          </w:rPr>
                          <w:t xml:space="preserve"> </w:t>
                        </w:r>
                      </w:p>
                    </w:txbxContent>
                  </v:textbox>
                </v:rect>
                <v:rect id="Rectangle 7" style="position:absolute;width:24815;height:2599;left:7321;top:10457;" filled="f" stroked="f">
                  <v:textbox inset="0,0,0,0">
                    <w:txbxContent>
                      <w:p>
                        <w:pPr>
                          <w:spacing w:before="0" w:after="160" w:line="259" w:lineRule="auto"/>
                          <w:ind w:left="0" w:firstLine="0"/>
                        </w:pPr>
                        <w:r>
                          <w:rPr>
                            <w:rFonts w:cs="Arial" w:hAnsi="Arial" w:eastAsia="Arial" w:ascii="Arial"/>
                            <w:b w:val="1"/>
                            <w:sz w:val="28"/>
                          </w:rPr>
                          <w:t xml:space="preserve">Safeguarding children</w:t>
                        </w:r>
                      </w:p>
                    </w:txbxContent>
                  </v:textbox>
                </v:rect>
                <v:rect id="Rectangle 8" style="position:absolute;width:647;height:2599;left:26009;top:10457;" filled="f" stroked="f">
                  <v:textbox inset="0,0,0,0">
                    <w:txbxContent>
                      <w:p>
                        <w:pPr>
                          <w:spacing w:before="0" w:after="160" w:line="259" w:lineRule="auto"/>
                          <w:ind w:left="0" w:firstLine="0"/>
                        </w:pPr>
                        <w:r>
                          <w:rPr>
                            <w:rFonts w:cs="Arial" w:hAnsi="Arial" w:eastAsia="Arial" w:ascii="Arial"/>
                            <w:b w:val="1"/>
                            <w:sz w:val="28"/>
                          </w:rPr>
                          <w:t xml:space="preserve"> </w:t>
                        </w:r>
                      </w:p>
                    </w:txbxContent>
                  </v:textbox>
                </v:rect>
                <v:rect id="Rectangle 9" style="position:absolute;width:647;height:2599;left:7321;top:13505;" filled="f" stroked="f">
                  <v:textbox inset="0,0,0,0">
                    <w:txbxContent>
                      <w:p>
                        <w:pPr>
                          <w:spacing w:before="0" w:after="160" w:line="259" w:lineRule="auto"/>
                          <w:ind w:left="0" w:firstLine="0"/>
                        </w:pPr>
                        <w:r>
                          <w:rPr>
                            <w:rFonts w:cs="Arial" w:hAnsi="Arial" w:eastAsia="Arial" w:ascii="Arial"/>
                            <w:b w:val="1"/>
                            <w:sz w:val="28"/>
                          </w:rPr>
                          <w:t xml:space="preserve"> </w:t>
                        </w:r>
                      </w:p>
                    </w:txbxContent>
                  </v:textbox>
                </v:rect>
                <v:rect id="Rectangle 10" style="position:absolute;width:22092;height:2599;left:7321;top:16632;" filled="f" stroked="f">
                  <v:textbox inset="0,0,0,0">
                    <w:txbxContent>
                      <w:p>
                        <w:pPr>
                          <w:spacing w:before="0" w:after="160" w:line="259" w:lineRule="auto"/>
                          <w:ind w:left="0" w:firstLine="0"/>
                        </w:pPr>
                        <w:r>
                          <w:rPr>
                            <w:rFonts w:cs="Arial" w:hAnsi="Arial" w:eastAsia="Arial" w:ascii="Arial"/>
                            <w:b w:val="1"/>
                            <w:sz w:val="28"/>
                          </w:rPr>
                          <w:t xml:space="preserve">Information sharing</w:t>
                        </w:r>
                      </w:p>
                    </w:txbxContent>
                  </v:textbox>
                </v:rect>
                <v:rect id="Rectangle 11" style="position:absolute;width:647;height:2599;left:23952;top:16632;" filled="f" stroked="f">
                  <v:textbox inset="0,0,0,0">
                    <w:txbxContent>
                      <w:p>
                        <w:pPr>
                          <w:spacing w:before="0" w:after="160" w:line="259" w:lineRule="auto"/>
                          <w:ind w:left="0" w:firstLine="0"/>
                        </w:pPr>
                        <w:r>
                          <w:rPr>
                            <w:rFonts w:cs="Arial" w:hAnsi="Arial" w:eastAsia="Arial" w:ascii="Arial"/>
                            <w:b w:val="1"/>
                            <w:sz w:val="28"/>
                          </w:rPr>
                          <w:t xml:space="preserve"> </w:t>
                        </w:r>
                      </w:p>
                    </w:txbxContent>
                  </v:textbox>
                </v:rect>
                <v:rect id="Rectangle 12" style="position:absolute;width:647;height:2599;left:24485;top:16632;" filled="f" stroked="f">
                  <v:textbox inset="0,0,0,0">
                    <w:txbxContent>
                      <w:p>
                        <w:pPr>
                          <w:spacing w:before="0" w:after="160" w:line="259" w:lineRule="auto"/>
                          <w:ind w:left="0" w:firstLine="0"/>
                        </w:pPr>
                        <w:r>
                          <w:rPr>
                            <w:rFonts w:cs="Arial" w:hAnsi="Arial" w:eastAsia="Arial" w:ascii="Arial"/>
                            <w:b w:val="1"/>
                            <w:sz w:val="28"/>
                          </w:rPr>
                          <w:t xml:space="preserve"> </w:t>
                        </w:r>
                      </w:p>
                    </w:txbxContent>
                  </v:textbox>
                </v:rect>
                <v:shape id="Picture 4362" style="position:absolute;width:75438;height:21854;left:0;top:-6;" filled="f">
                  <v:imagedata r:id="rId6"/>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39B4F99E" wp14:editId="6ED8FE09">
                <wp:simplePos x="0" y="0"/>
                <wp:positionH relativeFrom="page">
                  <wp:posOffset>0</wp:posOffset>
                </wp:positionH>
                <wp:positionV relativeFrom="page">
                  <wp:posOffset>9455764</wp:posOffset>
                </wp:positionV>
                <wp:extent cx="7559040" cy="1235096"/>
                <wp:effectExtent l="0" t="0" r="0" b="0"/>
                <wp:wrapTopAndBottom/>
                <wp:docPr id="3673" name="Group 3673"/>
                <wp:cNvGraphicFramePr/>
                <a:graphic xmlns:a="http://schemas.openxmlformats.org/drawingml/2006/main">
                  <a:graphicData uri="http://schemas.microsoft.com/office/word/2010/wordprocessingGroup">
                    <wpg:wgp>
                      <wpg:cNvGrpSpPr/>
                      <wpg:grpSpPr>
                        <a:xfrm>
                          <a:off x="0" y="0"/>
                          <a:ext cx="7559040" cy="1235096"/>
                          <a:chOff x="0" y="0"/>
                          <a:chExt cx="7559040" cy="1235096"/>
                        </a:xfrm>
                      </wpg:grpSpPr>
                      <wps:wsp>
                        <wps:cNvPr id="124" name="Rectangle 124"/>
                        <wps:cNvSpPr/>
                        <wps:spPr>
                          <a:xfrm>
                            <a:off x="732155" y="43531"/>
                            <a:ext cx="50683" cy="203402"/>
                          </a:xfrm>
                          <a:prstGeom prst="rect">
                            <a:avLst/>
                          </a:prstGeom>
                          <a:ln>
                            <a:noFill/>
                          </a:ln>
                        </wps:spPr>
                        <wps:txbx>
                          <w:txbxContent>
                            <w:p w14:paraId="5DE03461" w14:textId="77777777" w:rsidR="00BE0E55" w:rsidRDefault="00EC721C">
                              <w:pPr>
                                <w:spacing w:after="160"/>
                                <w:ind w:left="0" w:firstLine="0"/>
                              </w:pPr>
                              <w:r>
                                <w:rPr>
                                  <w:b/>
                                </w:rPr>
                                <w:t xml:space="preserve"> </w:t>
                              </w:r>
                            </w:p>
                          </w:txbxContent>
                        </wps:txbx>
                        <wps:bodyPr horzOverflow="overflow" vert="horz" lIns="0" tIns="0" rIns="0" bIns="0" rtlCol="0">
                          <a:noAutofit/>
                        </wps:bodyPr>
                      </wps:wsp>
                      <wps:wsp>
                        <wps:cNvPr id="125" name="Rectangle 125"/>
                        <wps:cNvSpPr/>
                        <wps:spPr>
                          <a:xfrm>
                            <a:off x="732155" y="287371"/>
                            <a:ext cx="50683" cy="203402"/>
                          </a:xfrm>
                          <a:prstGeom prst="rect">
                            <a:avLst/>
                          </a:prstGeom>
                          <a:ln>
                            <a:noFill/>
                          </a:ln>
                        </wps:spPr>
                        <wps:txbx>
                          <w:txbxContent>
                            <w:p w14:paraId="0FC7D1E9" w14:textId="77777777" w:rsidR="00BE0E55" w:rsidRDefault="00EC721C">
                              <w:pPr>
                                <w:spacing w:after="160"/>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4363" name="Picture 4363"/>
                          <pic:cNvPicPr/>
                        </pic:nvPicPr>
                        <pic:blipFill>
                          <a:blip r:embed="rId7"/>
                          <a:stretch>
                            <a:fillRect/>
                          </a:stretch>
                        </pic:blipFill>
                        <pic:spPr>
                          <a:xfrm>
                            <a:off x="0" y="93620"/>
                            <a:ext cx="7543800" cy="1115568"/>
                          </a:xfrm>
                          <a:prstGeom prst="rect">
                            <a:avLst/>
                          </a:prstGeom>
                        </pic:spPr>
                      </pic:pic>
                    </wpg:wgp>
                  </a:graphicData>
                </a:graphic>
              </wp:anchor>
            </w:drawing>
          </mc:Choice>
          <mc:Fallback xmlns:a="http://schemas.openxmlformats.org/drawingml/2006/main">
            <w:pict>
              <v:group id="Group 3673" style="width:595.2pt;height:97.2516pt;position:absolute;mso-position-horizontal-relative:page;mso-position-horizontal:absolute;margin-left:0pt;mso-position-vertical-relative:page;margin-top:744.548pt;" coordsize="75590,12350">
                <v:rect id="Rectangle 124" style="position:absolute;width:506;height:2034;left:7321;top:435;"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25" style="position:absolute;width:506;height:2034;left:7321;top:2873;"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Picture 4363" style="position:absolute;width:75438;height:11155;left:0;top:936;" filled="f">
                  <v:imagedata r:id="rId8"/>
                </v:shape>
                <w10:wrap type="topAndBottom"/>
              </v:group>
            </w:pict>
          </mc:Fallback>
        </mc:AlternateContent>
      </w:r>
      <w:r>
        <w:t xml:space="preserve">We recognise that parents have a right to know that information they share will be regarded as confidential as well as be informed about the circumstances, and reasons, when we are obliged to share information.  </w:t>
      </w:r>
    </w:p>
    <w:p w14:paraId="0820C5CA" w14:textId="77777777" w:rsidR="00BE0E55" w:rsidRDefault="00EC721C">
      <w:pPr>
        <w:spacing w:after="104"/>
        <w:ind w:left="0" w:firstLine="0"/>
      </w:pPr>
      <w:r>
        <w:t xml:space="preserve"> </w:t>
      </w:r>
    </w:p>
    <w:p w14:paraId="6C5092FF" w14:textId="77777777" w:rsidR="00BE0E55" w:rsidRDefault="00EC721C">
      <w:pPr>
        <w:spacing w:line="371" w:lineRule="auto"/>
        <w:ind w:left="-5"/>
      </w:pPr>
      <w:r>
        <w:t xml:space="preserve">We are obliged to share confidential information without authorisation from the person who provided it or to whom it relates if it is in the public interest. That is when: </w:t>
      </w:r>
    </w:p>
    <w:p w14:paraId="6A243ED0" w14:textId="77777777" w:rsidR="00BE0E55" w:rsidRDefault="00EC721C">
      <w:pPr>
        <w:numPr>
          <w:ilvl w:val="0"/>
          <w:numId w:val="1"/>
        </w:numPr>
        <w:spacing w:line="366" w:lineRule="auto"/>
        <w:ind w:hanging="361"/>
      </w:pPr>
      <w:r>
        <w:t xml:space="preserve">it is to prevent a crime from being committed or intervene where one may have been or to prevent harm to a child or adult; or </w:t>
      </w:r>
    </w:p>
    <w:p w14:paraId="0B8AAD46" w14:textId="77777777" w:rsidR="00BE0E55" w:rsidRDefault="00EC721C">
      <w:pPr>
        <w:numPr>
          <w:ilvl w:val="0"/>
          <w:numId w:val="1"/>
        </w:numPr>
        <w:spacing w:after="123"/>
        <w:ind w:hanging="361"/>
      </w:pPr>
      <w:r>
        <w:t xml:space="preserve">not sharing it could be worse than the outcome of having shared it.  </w:t>
      </w:r>
    </w:p>
    <w:p w14:paraId="622605A2" w14:textId="77777777" w:rsidR="00BE0E55" w:rsidRDefault="00EC721C">
      <w:pPr>
        <w:spacing w:after="104"/>
        <w:ind w:left="709" w:firstLine="0"/>
      </w:pPr>
      <w:r>
        <w:t xml:space="preserve"> </w:t>
      </w:r>
    </w:p>
    <w:p w14:paraId="67B30253" w14:textId="77777777" w:rsidR="00BE0E55" w:rsidRDefault="00EC721C">
      <w:pPr>
        <w:spacing w:line="371" w:lineRule="auto"/>
        <w:ind w:left="-5"/>
      </w:pPr>
      <w:r>
        <w:t xml:space="preserve">The decision should never be made as an individual, but with the back-up of management committee officers. The three critical criteria are: </w:t>
      </w:r>
    </w:p>
    <w:p w14:paraId="596D0843" w14:textId="77777777" w:rsidR="00BE0E55" w:rsidRDefault="00EC721C">
      <w:pPr>
        <w:numPr>
          <w:ilvl w:val="0"/>
          <w:numId w:val="1"/>
        </w:numPr>
        <w:spacing w:after="124"/>
        <w:ind w:hanging="361"/>
      </w:pPr>
      <w:r>
        <w:t xml:space="preserve">Where there is </w:t>
      </w:r>
      <w:r>
        <w:rPr>
          <w:i/>
        </w:rPr>
        <w:t>evidence</w:t>
      </w:r>
      <w:r>
        <w:t xml:space="preserve"> that the child is suffering, or is at risk of suffering, significant harm. </w:t>
      </w:r>
    </w:p>
    <w:p w14:paraId="46E2D193" w14:textId="77777777" w:rsidR="00BE0E55" w:rsidRDefault="00EC721C">
      <w:pPr>
        <w:numPr>
          <w:ilvl w:val="0"/>
          <w:numId w:val="1"/>
        </w:numPr>
        <w:spacing w:line="371" w:lineRule="auto"/>
        <w:ind w:hanging="361"/>
      </w:pPr>
      <w:r>
        <w:t xml:space="preserve">Where there </w:t>
      </w:r>
      <w:r>
        <w:rPr>
          <w:i/>
        </w:rPr>
        <w:t>is reasonable cause to believe</w:t>
      </w:r>
      <w:r>
        <w:t xml:space="preserve"> that a child may be suffering or at risk of suffering significant harm. </w:t>
      </w:r>
    </w:p>
    <w:p w14:paraId="068EC913" w14:textId="77777777" w:rsidR="00BE0E55" w:rsidRDefault="00EC721C">
      <w:pPr>
        <w:numPr>
          <w:ilvl w:val="0"/>
          <w:numId w:val="1"/>
        </w:numPr>
        <w:spacing w:line="378" w:lineRule="auto"/>
        <w:ind w:hanging="361"/>
      </w:pPr>
      <w:r>
        <w:lastRenderedPageBreak/>
        <w:t xml:space="preserve">To </w:t>
      </w:r>
      <w:r>
        <w:rPr>
          <w:i/>
        </w:rPr>
        <w:t xml:space="preserve">prevent </w:t>
      </w:r>
      <w:r>
        <w:t xml:space="preserve">significant harm arising to children and young people or serious harm to adults, including the prevention, detection and prosecution of serious crime. </w:t>
      </w:r>
    </w:p>
    <w:p w14:paraId="2EC49B1F" w14:textId="77777777" w:rsidR="00BE0E55" w:rsidRDefault="00EC721C">
      <w:pPr>
        <w:pStyle w:val="Heading1"/>
        <w:ind w:left="-5"/>
      </w:pPr>
      <w:r>
        <w:t xml:space="preserve">Procedures </w:t>
      </w:r>
    </w:p>
    <w:p w14:paraId="477FB719" w14:textId="77777777" w:rsidR="00BE0E55" w:rsidRDefault="00EC721C">
      <w:pPr>
        <w:spacing w:after="104"/>
        <w:ind w:left="0" w:firstLine="0"/>
      </w:pPr>
      <w:r>
        <w:rPr>
          <w:b/>
        </w:rPr>
        <w:t xml:space="preserve"> </w:t>
      </w:r>
    </w:p>
    <w:p w14:paraId="09A014D3" w14:textId="77777777" w:rsidR="00BE0E55" w:rsidRDefault="00EC721C">
      <w:pPr>
        <w:spacing w:after="132"/>
        <w:ind w:left="-5"/>
      </w:pPr>
      <w:r>
        <w:t xml:space="preserve">Our procedure is based on the </w:t>
      </w:r>
      <w:r>
        <w:rPr>
          <w:i/>
        </w:rPr>
        <w:t xml:space="preserve">6 points for Good Practice </w:t>
      </w:r>
      <w:r>
        <w:t>as set out in</w:t>
      </w:r>
      <w:r>
        <w:rPr>
          <w:i/>
        </w:rPr>
        <w:t xml:space="preserve"> Information Sharing: </w:t>
      </w:r>
    </w:p>
    <w:p w14:paraId="5D4B94DA" w14:textId="77777777" w:rsidR="00BE0E55" w:rsidRDefault="00EC721C">
      <w:pPr>
        <w:pStyle w:val="Heading2"/>
        <w:ind w:left="-5"/>
      </w:pPr>
      <w:r>
        <w:t>Practitioners’</w:t>
      </w:r>
      <w:r>
        <w:rPr>
          <w:i w:val="0"/>
        </w:rPr>
        <w:t xml:space="preserve"> </w:t>
      </w:r>
      <w:r>
        <w:t xml:space="preserve">Guide (HMG 2006) </w:t>
      </w:r>
    </w:p>
    <w:p w14:paraId="379A63DC" w14:textId="77777777" w:rsidR="00BE0E55" w:rsidRDefault="00EC721C">
      <w:pPr>
        <w:spacing w:after="116"/>
        <w:ind w:left="0" w:firstLine="0"/>
      </w:pPr>
      <w:r>
        <w:t xml:space="preserve"> </w:t>
      </w:r>
    </w:p>
    <w:p w14:paraId="38F5C1A5" w14:textId="77777777" w:rsidR="00BE0E55" w:rsidRDefault="00EC721C">
      <w:pPr>
        <w:numPr>
          <w:ilvl w:val="0"/>
          <w:numId w:val="2"/>
        </w:numPr>
        <w:spacing w:line="366" w:lineRule="auto"/>
        <w:ind w:hanging="361"/>
      </w:pPr>
      <w:r>
        <w:t xml:space="preserve">Explain to families how, when and why information will be shared about them and with whom. That consent is normally obtained, unless it puts the child at risk or undermines a criminal investigation  </w:t>
      </w:r>
    </w:p>
    <w:p w14:paraId="47129ECC" w14:textId="77777777" w:rsidR="00BE0E55" w:rsidRDefault="00EC721C">
      <w:pPr>
        <w:spacing w:after="117"/>
        <w:ind w:left="361" w:firstLine="0"/>
      </w:pPr>
      <w:r>
        <w:t xml:space="preserve"> </w:t>
      </w:r>
    </w:p>
    <w:p w14:paraId="3062D95E" w14:textId="77777777" w:rsidR="00BE0E55" w:rsidRDefault="00EC721C">
      <w:pPr>
        <w:numPr>
          <w:ilvl w:val="1"/>
          <w:numId w:val="2"/>
        </w:numPr>
        <w:spacing w:after="6" w:line="366" w:lineRule="auto"/>
        <w:ind w:hanging="360"/>
      </w:pPr>
      <w:r>
        <w:rPr>
          <w:shd w:val="clear" w:color="auto" w:fill="FFFF00"/>
        </w:rPr>
        <w:t>We ensure parents receive information about our information sharing policy when starting</w:t>
      </w:r>
      <w:r>
        <w:t xml:space="preserve"> </w:t>
      </w:r>
      <w:r>
        <w:rPr>
          <w:shd w:val="clear" w:color="auto" w:fill="FFFF00"/>
        </w:rPr>
        <w:t xml:space="preserve">their child in the pre-school and they sign a form to say that they </w:t>
      </w:r>
      <w:r>
        <w:rPr>
          <w:i/>
          <w:shd w:val="clear" w:color="auto" w:fill="FFFF00"/>
        </w:rPr>
        <w:t>understand</w:t>
      </w:r>
      <w:r>
        <w:rPr>
          <w:shd w:val="clear" w:color="auto" w:fill="FFFF00"/>
        </w:rPr>
        <w:t xml:space="preserve"> circumstances</w:t>
      </w:r>
      <w:r>
        <w:t xml:space="preserve"> </w:t>
      </w:r>
      <w:r>
        <w:rPr>
          <w:shd w:val="clear" w:color="auto" w:fill="FFFF00"/>
        </w:rPr>
        <w:t>when information may be shared without their consent. This will only be when it is a matter</w:t>
      </w:r>
      <w:r>
        <w:t xml:space="preserve"> </w:t>
      </w:r>
      <w:r>
        <w:rPr>
          <w:shd w:val="clear" w:color="auto" w:fill="FFFF00"/>
        </w:rPr>
        <w:t>of safeguarding a child or vulnerable adult. This is on our registration form.</w:t>
      </w:r>
      <w:r>
        <w:t xml:space="preserve"> </w:t>
      </w:r>
    </w:p>
    <w:p w14:paraId="5B39BC25" w14:textId="77777777" w:rsidR="00BE0E55" w:rsidRDefault="00EC721C">
      <w:pPr>
        <w:numPr>
          <w:ilvl w:val="1"/>
          <w:numId w:val="2"/>
        </w:numPr>
        <w:spacing w:line="372" w:lineRule="auto"/>
        <w:ind w:hanging="360"/>
      </w:pPr>
      <w:r>
        <w:t xml:space="preserve">We ensure parents have information about our Safeguarding Children and Child Protection policy. </w:t>
      </w:r>
    </w:p>
    <w:p w14:paraId="50F3BED7" w14:textId="77777777" w:rsidR="00BE0E55" w:rsidRDefault="00EC721C">
      <w:pPr>
        <w:numPr>
          <w:ilvl w:val="1"/>
          <w:numId w:val="2"/>
        </w:numPr>
        <w:spacing w:line="375" w:lineRule="auto"/>
        <w:ind w:hanging="360"/>
      </w:pPr>
      <w:r>
        <w:t xml:space="preserve">We ensure parents have information about the circumstances when information will be shared with external agencies for example </w:t>
      </w:r>
      <w:proofErr w:type="gramStart"/>
      <w:r>
        <w:t>with regard to</w:t>
      </w:r>
      <w:proofErr w:type="gramEnd"/>
      <w:r>
        <w:t xml:space="preserve"> any special needs the child may have or transition to school. </w:t>
      </w:r>
    </w:p>
    <w:p w14:paraId="31ED316C" w14:textId="77777777" w:rsidR="00BE0E55" w:rsidRDefault="00EC721C">
      <w:pPr>
        <w:spacing w:after="116"/>
        <w:ind w:left="0" w:firstLine="0"/>
      </w:pPr>
      <w:r>
        <w:t xml:space="preserve"> </w:t>
      </w:r>
    </w:p>
    <w:p w14:paraId="738DC49D" w14:textId="77777777" w:rsidR="00BE0E55" w:rsidRDefault="00EC721C">
      <w:pPr>
        <w:numPr>
          <w:ilvl w:val="0"/>
          <w:numId w:val="2"/>
        </w:numPr>
        <w:spacing w:after="142"/>
        <w:ind w:hanging="361"/>
      </w:pPr>
      <w:r>
        <w:t xml:space="preserve">Consider the safety and welfare of the child when </w:t>
      </w:r>
      <w:proofErr w:type="gramStart"/>
      <w:r>
        <w:t>making a decision</w:t>
      </w:r>
      <w:proofErr w:type="gramEnd"/>
      <w:r>
        <w:t xml:space="preserve"> about sharing information </w:t>
      </w:r>
    </w:p>
    <w:p w14:paraId="20BCA6B6" w14:textId="77777777" w:rsidR="00BE0E55" w:rsidRDefault="00EC721C">
      <w:pPr>
        <w:spacing w:line="371" w:lineRule="auto"/>
        <w:ind w:left="371"/>
      </w:pPr>
      <w:r>
        <w:t xml:space="preserve">– if there are concerns regarding ‘significant harm’ the child’s </w:t>
      </w:r>
      <w:proofErr w:type="spellStart"/>
      <w:r>
        <w:t>well being</w:t>
      </w:r>
      <w:proofErr w:type="spellEnd"/>
      <w:r>
        <w:t xml:space="preserve"> and safety is paramount.  </w:t>
      </w:r>
    </w:p>
    <w:p w14:paraId="00544859" w14:textId="77777777" w:rsidR="00BE0E55" w:rsidRDefault="00EC721C">
      <w:pPr>
        <w:spacing w:after="104"/>
        <w:ind w:left="361" w:firstLine="0"/>
      </w:pPr>
      <w:r>
        <w:t xml:space="preserve"> </w:t>
      </w:r>
    </w:p>
    <w:p w14:paraId="3C682299" w14:textId="77777777" w:rsidR="00BE0E55" w:rsidRDefault="00EC721C">
      <w:pPr>
        <w:numPr>
          <w:ilvl w:val="1"/>
          <w:numId w:val="2"/>
        </w:numPr>
        <w:spacing w:line="375" w:lineRule="auto"/>
        <w:ind w:hanging="360"/>
      </w:pPr>
      <w:r>
        <w:t>We record concerns and discuss these with the pre-school leader</w:t>
      </w:r>
      <w:r>
        <w:rPr>
          <w:i/>
        </w:rPr>
        <w:t xml:space="preserve"> </w:t>
      </w:r>
      <w:r>
        <w:t>and/or</w:t>
      </w:r>
      <w:r>
        <w:rPr>
          <w:i/>
        </w:rPr>
        <w:t xml:space="preserve"> the chairperson </w:t>
      </w:r>
      <w:r>
        <w:t>from the management committee</w:t>
      </w:r>
      <w:r>
        <w:rPr>
          <w:i/>
        </w:rPr>
        <w:t xml:space="preserve"> </w:t>
      </w:r>
      <w:r>
        <w:t xml:space="preserve">for child protection matters. Record decisions made and the reasons why information will be shared and to whom. </w:t>
      </w:r>
    </w:p>
    <w:p w14:paraId="02041E21" w14:textId="77777777" w:rsidR="00BE0E55" w:rsidRDefault="00EC721C">
      <w:pPr>
        <w:numPr>
          <w:ilvl w:val="1"/>
          <w:numId w:val="2"/>
        </w:numPr>
        <w:spacing w:after="123"/>
        <w:ind w:hanging="360"/>
      </w:pPr>
      <w:r>
        <w:t xml:space="preserve">We follow the procedures for reporting concerns and record keeping. </w:t>
      </w:r>
    </w:p>
    <w:p w14:paraId="730491FB" w14:textId="77777777" w:rsidR="00BE0E55" w:rsidRDefault="00EC721C">
      <w:pPr>
        <w:spacing w:after="104"/>
        <w:ind w:left="0" w:firstLine="0"/>
      </w:pPr>
      <w:r>
        <w:t xml:space="preserve"> </w:t>
      </w:r>
    </w:p>
    <w:p w14:paraId="11613AA8" w14:textId="77777777" w:rsidR="00BE0E55" w:rsidRDefault="00EC721C">
      <w:pPr>
        <w:numPr>
          <w:ilvl w:val="0"/>
          <w:numId w:val="2"/>
        </w:numPr>
        <w:spacing w:line="371" w:lineRule="auto"/>
        <w:ind w:hanging="361"/>
      </w:pPr>
      <w:r>
        <w:t xml:space="preserve">Respect the wishes of children and parents not </w:t>
      </w:r>
      <w:r>
        <w:t xml:space="preserve">to consent to share confidential information. However, in the interests of the child, we </w:t>
      </w:r>
      <w:proofErr w:type="gramStart"/>
      <w:r>
        <w:t>are able to</w:t>
      </w:r>
      <w:proofErr w:type="gramEnd"/>
      <w:r>
        <w:t xml:space="preserve"> judge when it is reasonable to override their wish. </w:t>
      </w:r>
    </w:p>
    <w:p w14:paraId="5A13FBCC" w14:textId="77777777" w:rsidR="00BE0E55" w:rsidRDefault="00EC721C">
      <w:pPr>
        <w:spacing w:after="117"/>
        <w:ind w:left="361" w:firstLine="0"/>
      </w:pPr>
      <w:r>
        <w:t xml:space="preserve"> </w:t>
      </w:r>
    </w:p>
    <w:p w14:paraId="4BAFA6DD" w14:textId="77777777" w:rsidR="00BE0E55" w:rsidRDefault="00EC721C">
      <w:pPr>
        <w:numPr>
          <w:ilvl w:val="1"/>
          <w:numId w:val="2"/>
        </w:numPr>
        <w:spacing w:after="124"/>
        <w:ind w:hanging="360"/>
      </w:pPr>
      <w:r>
        <w:t xml:space="preserve">Guidelines for consent are part of this procedure. </w:t>
      </w:r>
    </w:p>
    <w:p w14:paraId="2CA13963" w14:textId="77777777" w:rsidR="00BE0E55" w:rsidRDefault="00EC721C">
      <w:pPr>
        <w:numPr>
          <w:ilvl w:val="1"/>
          <w:numId w:val="2"/>
        </w:numPr>
        <w:spacing w:after="111"/>
        <w:ind w:hanging="360"/>
      </w:pPr>
      <w:r>
        <w:lastRenderedPageBreak/>
        <w:t xml:space="preserve">Managers are conversant with this and </w:t>
      </w:r>
      <w:proofErr w:type="gramStart"/>
      <w:r>
        <w:t>are able to</w:t>
      </w:r>
      <w:proofErr w:type="gramEnd"/>
      <w:r>
        <w:t xml:space="preserve"> advise staff accordingly. </w:t>
      </w:r>
    </w:p>
    <w:p w14:paraId="40236148" w14:textId="77777777" w:rsidR="00BE0E55" w:rsidRDefault="00EC721C">
      <w:pPr>
        <w:spacing w:after="116"/>
        <w:ind w:left="0" w:firstLine="0"/>
      </w:pPr>
      <w:r>
        <w:t xml:space="preserve"> </w:t>
      </w:r>
    </w:p>
    <w:p w14:paraId="2857EA96" w14:textId="77777777" w:rsidR="00BE0E55" w:rsidRDefault="00EC721C">
      <w:pPr>
        <w:numPr>
          <w:ilvl w:val="0"/>
          <w:numId w:val="2"/>
        </w:numPr>
        <w:spacing w:after="104"/>
        <w:ind w:hanging="361"/>
      </w:pPr>
      <w:r>
        <w:t xml:space="preserve">Seek advice when there are doubts about possible significant harm to a child or others. </w:t>
      </w:r>
    </w:p>
    <w:p w14:paraId="4FCF57C1" w14:textId="77777777" w:rsidR="00BE0E55" w:rsidRDefault="00EC721C">
      <w:pPr>
        <w:spacing w:after="153"/>
        <w:ind w:left="361" w:firstLine="0"/>
      </w:pPr>
      <w:r>
        <w:t xml:space="preserve"> </w:t>
      </w:r>
    </w:p>
    <w:p w14:paraId="60666A18" w14:textId="77777777" w:rsidR="00BE0E55" w:rsidRDefault="00EC721C">
      <w:pPr>
        <w:numPr>
          <w:ilvl w:val="1"/>
          <w:numId w:val="2"/>
        </w:numPr>
        <w:ind w:hanging="360"/>
      </w:pPr>
      <w:r>
        <w:t xml:space="preserve">Managers contact children’s social care for advice where they have doubts or are unsure. </w:t>
      </w:r>
    </w:p>
    <w:p w14:paraId="5400F289" w14:textId="77777777" w:rsidR="00BE0E55" w:rsidRDefault="00EC721C">
      <w:pPr>
        <w:spacing w:after="116"/>
        <w:ind w:left="721" w:firstLine="0"/>
      </w:pPr>
      <w:r>
        <w:t xml:space="preserve"> </w:t>
      </w:r>
    </w:p>
    <w:p w14:paraId="4365471D" w14:textId="77777777" w:rsidR="00BE0E55" w:rsidRDefault="00EC721C">
      <w:pPr>
        <w:numPr>
          <w:ilvl w:val="0"/>
          <w:numId w:val="2"/>
        </w:numPr>
        <w:spacing w:line="359" w:lineRule="auto"/>
        <w:ind w:hanging="361"/>
      </w:pPr>
      <w:r>
        <w:t xml:space="preserve">Information shared should be accurate and up-to-date, necessary for the purpose it is being shared for and shared only with those who need to know and shared securely. </w:t>
      </w:r>
    </w:p>
    <w:p w14:paraId="1F65F91B" w14:textId="77777777" w:rsidR="00BE0E55" w:rsidRDefault="00EC721C">
      <w:pPr>
        <w:spacing w:after="104"/>
        <w:ind w:left="361" w:firstLine="0"/>
      </w:pPr>
      <w:r>
        <w:t xml:space="preserve"> </w:t>
      </w:r>
    </w:p>
    <w:p w14:paraId="261244EC" w14:textId="77777777" w:rsidR="00BE0E55" w:rsidRDefault="00EC721C">
      <w:pPr>
        <w:numPr>
          <w:ilvl w:val="1"/>
          <w:numId w:val="2"/>
        </w:numPr>
        <w:spacing w:line="375" w:lineRule="auto"/>
        <w:ind w:hanging="360"/>
      </w:pPr>
      <w:r>
        <w:t xml:space="preserve">Our Safeguarding Children and Child Protection procedure and record keeping procedures set out how and where information should be recorded and what information should be shared with another agency when making a referral. </w:t>
      </w:r>
    </w:p>
    <w:p w14:paraId="25EAC97C" w14:textId="77777777" w:rsidR="00BE0E55" w:rsidRDefault="00EC721C">
      <w:pPr>
        <w:spacing w:after="116"/>
        <w:ind w:left="721" w:firstLine="0"/>
      </w:pPr>
      <w:r>
        <w:t xml:space="preserve"> </w:t>
      </w:r>
    </w:p>
    <w:p w14:paraId="3B4052EB" w14:textId="77777777" w:rsidR="00BE0E55" w:rsidRDefault="00EC721C">
      <w:pPr>
        <w:numPr>
          <w:ilvl w:val="0"/>
          <w:numId w:val="2"/>
        </w:numPr>
        <w:spacing w:after="116"/>
        <w:ind w:hanging="361"/>
      </w:pPr>
      <w:r>
        <w:t xml:space="preserve">Reasons for decisions to share information, or not, are recorded. </w:t>
      </w:r>
    </w:p>
    <w:p w14:paraId="2DB9D60B" w14:textId="77777777" w:rsidR="00BE0E55" w:rsidRDefault="00EC721C">
      <w:pPr>
        <w:spacing w:after="104"/>
        <w:ind w:left="361" w:firstLine="0"/>
      </w:pPr>
      <w:r>
        <w:t xml:space="preserve"> </w:t>
      </w:r>
    </w:p>
    <w:p w14:paraId="4D552136" w14:textId="77777777" w:rsidR="00BE0E55" w:rsidRDefault="00EC721C">
      <w:pPr>
        <w:numPr>
          <w:ilvl w:val="1"/>
          <w:numId w:val="2"/>
        </w:numPr>
        <w:spacing w:after="116"/>
        <w:ind w:hanging="360"/>
      </w:pPr>
      <w:r>
        <w:t xml:space="preserve">Provision for this is set out in our record keeping procedure </w:t>
      </w:r>
      <w:r>
        <w:rPr>
          <w:b/>
        </w:rPr>
        <w:t xml:space="preserve"> </w:t>
      </w:r>
    </w:p>
    <w:p w14:paraId="55E7FDD1" w14:textId="77777777" w:rsidR="00BE0E55" w:rsidRDefault="00EC721C">
      <w:pPr>
        <w:spacing w:after="104"/>
        <w:ind w:left="0" w:firstLine="0"/>
      </w:pPr>
      <w:r>
        <w:t xml:space="preserve"> </w:t>
      </w:r>
    </w:p>
    <w:p w14:paraId="400115AA" w14:textId="77777777" w:rsidR="00BE0E55" w:rsidRDefault="00EC721C">
      <w:pPr>
        <w:pStyle w:val="Heading2"/>
        <w:ind w:left="-5"/>
      </w:pPr>
      <w:r>
        <w:t xml:space="preserve">Consent </w:t>
      </w:r>
    </w:p>
    <w:p w14:paraId="04A8F354" w14:textId="77777777" w:rsidR="00BE0E55" w:rsidRDefault="00EC721C">
      <w:pPr>
        <w:spacing w:line="365" w:lineRule="auto"/>
        <w:ind w:left="-5" w:right="655"/>
      </w:pPr>
      <w:r>
        <w:t xml:space="preserve">Parents have a right to be informed that their consent to share information will be sought in most cases, as well as the kinds of circumstances when their consent may not be sought, or their refusal to give consent overridden. </w:t>
      </w:r>
    </w:p>
    <w:p w14:paraId="608B8573" w14:textId="77777777" w:rsidR="00BE0E55" w:rsidRDefault="00EC721C">
      <w:pPr>
        <w:spacing w:after="116"/>
        <w:ind w:left="0" w:firstLine="0"/>
      </w:pPr>
      <w:r>
        <w:t xml:space="preserve"> </w:t>
      </w:r>
    </w:p>
    <w:p w14:paraId="638B85DC" w14:textId="77777777" w:rsidR="00BE0E55" w:rsidRDefault="00EC721C">
      <w:pPr>
        <w:numPr>
          <w:ilvl w:val="0"/>
          <w:numId w:val="3"/>
        </w:numPr>
        <w:spacing w:line="367" w:lineRule="auto"/>
        <w:ind w:left="722" w:hanging="361"/>
      </w:pPr>
      <w:r>
        <w:t xml:space="preserve">Our policies and procedures set out our responsibility regarding gaining consent to share information and when it may not be sought or overridden. </w:t>
      </w:r>
    </w:p>
    <w:p w14:paraId="7A9B3723" w14:textId="77777777" w:rsidR="00BE0E55" w:rsidRDefault="00EC721C">
      <w:pPr>
        <w:numPr>
          <w:ilvl w:val="0"/>
          <w:numId w:val="3"/>
        </w:numPr>
        <w:spacing w:after="112"/>
        <w:ind w:left="722" w:hanging="361"/>
      </w:pPr>
      <w:r>
        <w:t xml:space="preserve">We may cover this verbally when the child starts or </w:t>
      </w:r>
      <w:proofErr w:type="gramStart"/>
      <w:r>
        <w:t>include</w:t>
      </w:r>
      <w:proofErr w:type="gramEnd"/>
      <w:r>
        <w:t xml:space="preserve"> this in our prospectus. </w:t>
      </w:r>
    </w:p>
    <w:p w14:paraId="2F9F4156" w14:textId="77777777" w:rsidR="00BE0E55" w:rsidRDefault="00EC721C">
      <w:pPr>
        <w:numPr>
          <w:ilvl w:val="0"/>
          <w:numId w:val="3"/>
        </w:numPr>
        <w:spacing w:after="123"/>
        <w:ind w:left="722" w:hanging="361"/>
      </w:pPr>
      <w:r>
        <w:t xml:space="preserve">Parents sign a form at registration to say they understand this. </w:t>
      </w:r>
    </w:p>
    <w:p w14:paraId="0B9A5165" w14:textId="77777777" w:rsidR="00BE0E55" w:rsidRDefault="00EC721C">
      <w:pPr>
        <w:numPr>
          <w:ilvl w:val="0"/>
          <w:numId w:val="3"/>
        </w:numPr>
        <w:spacing w:after="124"/>
        <w:ind w:left="722" w:hanging="361"/>
      </w:pPr>
      <w:r>
        <w:t xml:space="preserve">Copies are given to parents of the forms they sign. </w:t>
      </w:r>
    </w:p>
    <w:p w14:paraId="3A31384E" w14:textId="77777777" w:rsidR="00BE0E55" w:rsidRDefault="00EC721C">
      <w:pPr>
        <w:numPr>
          <w:ilvl w:val="0"/>
          <w:numId w:val="3"/>
        </w:numPr>
        <w:spacing w:line="369" w:lineRule="auto"/>
        <w:ind w:left="722" w:hanging="361"/>
      </w:pPr>
      <w:r>
        <w:t xml:space="preserve">Parents are asked to give written consent to share information about any additional needs their child may have, or to pass on child development summaries to the next provider/school. </w:t>
      </w:r>
    </w:p>
    <w:p w14:paraId="0D49CD0C" w14:textId="77777777" w:rsidR="00BE0E55" w:rsidRDefault="00EC721C">
      <w:pPr>
        <w:numPr>
          <w:ilvl w:val="0"/>
          <w:numId w:val="3"/>
        </w:numPr>
        <w:spacing w:after="111"/>
        <w:ind w:left="722" w:hanging="361"/>
      </w:pPr>
      <w:r>
        <w:t xml:space="preserve">We consider the following questions: </w:t>
      </w:r>
    </w:p>
    <w:p w14:paraId="634C0E7D" w14:textId="77777777" w:rsidR="00BE0E55" w:rsidRDefault="00EC721C">
      <w:pPr>
        <w:numPr>
          <w:ilvl w:val="0"/>
          <w:numId w:val="3"/>
        </w:numPr>
        <w:spacing w:after="124"/>
        <w:ind w:left="722" w:hanging="361"/>
      </w:pPr>
      <w:r>
        <w:t xml:space="preserve">Is there legitimate purpose to sharing the information? </w:t>
      </w:r>
    </w:p>
    <w:p w14:paraId="77D4B609" w14:textId="77777777" w:rsidR="00BE0E55" w:rsidRDefault="00EC721C">
      <w:pPr>
        <w:numPr>
          <w:ilvl w:val="0"/>
          <w:numId w:val="3"/>
        </w:numPr>
        <w:spacing w:after="112"/>
        <w:ind w:left="722" w:hanging="361"/>
      </w:pPr>
      <w:r>
        <w:t xml:space="preserve">Does the information enable the person to be identified? </w:t>
      </w:r>
    </w:p>
    <w:p w14:paraId="3658754D" w14:textId="77777777" w:rsidR="00BE0E55" w:rsidRDefault="00EC721C">
      <w:pPr>
        <w:numPr>
          <w:ilvl w:val="0"/>
          <w:numId w:val="3"/>
        </w:numPr>
        <w:spacing w:after="124"/>
        <w:ind w:left="722" w:hanging="361"/>
      </w:pPr>
      <w:r>
        <w:t xml:space="preserve">Is the information confidential? </w:t>
      </w:r>
    </w:p>
    <w:p w14:paraId="7A98D287" w14:textId="77777777" w:rsidR="00BE0E55" w:rsidRDefault="00EC721C">
      <w:pPr>
        <w:numPr>
          <w:ilvl w:val="0"/>
          <w:numId w:val="3"/>
        </w:numPr>
        <w:spacing w:after="123"/>
        <w:ind w:left="722" w:hanging="361"/>
      </w:pPr>
      <w:r>
        <w:t xml:space="preserve">If the information is confidential, do you have consent to share? </w:t>
      </w:r>
    </w:p>
    <w:p w14:paraId="53D170CA" w14:textId="77777777" w:rsidR="00BE0E55" w:rsidRDefault="00EC721C">
      <w:pPr>
        <w:numPr>
          <w:ilvl w:val="0"/>
          <w:numId w:val="3"/>
        </w:numPr>
        <w:spacing w:after="112"/>
        <w:ind w:left="722" w:hanging="361"/>
      </w:pPr>
      <w:r>
        <w:t xml:space="preserve">Is there a statutory duty or court order to share information? </w:t>
      </w:r>
    </w:p>
    <w:p w14:paraId="24E0D704" w14:textId="77777777" w:rsidR="00BE0E55" w:rsidRDefault="00EC721C">
      <w:pPr>
        <w:numPr>
          <w:ilvl w:val="0"/>
          <w:numId w:val="3"/>
        </w:numPr>
        <w:spacing w:line="378" w:lineRule="auto"/>
        <w:ind w:left="722" w:hanging="361"/>
      </w:pPr>
      <w:r>
        <w:lastRenderedPageBreak/>
        <w:t xml:space="preserve">If consent is refused, or there are good reasons not to seek consent, is there sufficient public interest to share information? </w:t>
      </w:r>
    </w:p>
    <w:p w14:paraId="60A581ED" w14:textId="77777777" w:rsidR="00BE0E55" w:rsidRDefault="00EC721C">
      <w:pPr>
        <w:numPr>
          <w:ilvl w:val="0"/>
          <w:numId w:val="3"/>
        </w:numPr>
        <w:spacing w:after="112"/>
        <w:ind w:left="722" w:hanging="361"/>
      </w:pPr>
      <w:r>
        <w:t xml:space="preserve">If the decision is to share, are you sharing the right information in the right way? </w:t>
      </w:r>
    </w:p>
    <w:p w14:paraId="48765A42" w14:textId="77777777" w:rsidR="00BE0E55" w:rsidRDefault="00EC721C">
      <w:pPr>
        <w:numPr>
          <w:ilvl w:val="0"/>
          <w:numId w:val="3"/>
        </w:numPr>
        <w:spacing w:after="123"/>
        <w:ind w:left="722" w:hanging="361"/>
      </w:pPr>
      <w:r>
        <w:t xml:space="preserve">Have you properly recorded your decision? </w:t>
      </w:r>
    </w:p>
    <w:p w14:paraId="7F7164CC" w14:textId="77777777" w:rsidR="00BE0E55" w:rsidRDefault="00EC721C">
      <w:pPr>
        <w:spacing w:after="0"/>
        <w:ind w:left="709" w:firstLine="0"/>
      </w:pPr>
      <w:r>
        <w:t xml:space="preserve"> </w:t>
      </w:r>
    </w:p>
    <w:p w14:paraId="3C34E99C" w14:textId="77777777" w:rsidR="00BE0E55" w:rsidRDefault="00EC721C">
      <w:pPr>
        <w:spacing w:line="365" w:lineRule="auto"/>
        <w:ind w:left="-5"/>
      </w:pPr>
      <w:r>
        <w:t xml:space="preserve">All the undertakings above are subject to the paramount commitment of the setting, which is to the safety and well-being of the child.  Please also see our Safeguarding Children and Child Protection policy. </w:t>
      </w:r>
    </w:p>
    <w:p w14:paraId="54F2D71E" w14:textId="77777777" w:rsidR="00BE0E55" w:rsidRDefault="00EC721C">
      <w:pPr>
        <w:spacing w:after="104"/>
        <w:ind w:left="0" w:firstLine="0"/>
      </w:pPr>
      <w:r>
        <w:t xml:space="preserve"> </w:t>
      </w:r>
    </w:p>
    <w:p w14:paraId="033384C0" w14:textId="77777777" w:rsidR="00BE0E55" w:rsidRDefault="00EC721C">
      <w:pPr>
        <w:pStyle w:val="Heading1"/>
        <w:ind w:left="-5"/>
      </w:pPr>
      <w:r>
        <w:t xml:space="preserve">Legal framework </w:t>
      </w:r>
    </w:p>
    <w:p w14:paraId="6A786DF9" w14:textId="77777777" w:rsidR="00BE0E55" w:rsidRDefault="00EC721C">
      <w:pPr>
        <w:spacing w:after="117"/>
        <w:ind w:left="0" w:firstLine="0"/>
      </w:pPr>
      <w:r>
        <w:rPr>
          <w:b/>
        </w:rPr>
        <w:t xml:space="preserve"> </w:t>
      </w:r>
    </w:p>
    <w:p w14:paraId="291FDA74" w14:textId="77777777" w:rsidR="00BE0E55" w:rsidRDefault="00EC721C">
      <w:pPr>
        <w:numPr>
          <w:ilvl w:val="0"/>
          <w:numId w:val="4"/>
        </w:numPr>
        <w:spacing w:after="113"/>
        <w:ind w:hanging="361"/>
      </w:pPr>
      <w:r>
        <w:t xml:space="preserve">Data Protection Act 1998 </w:t>
      </w:r>
    </w:p>
    <w:p w14:paraId="460C5B53" w14:textId="77777777" w:rsidR="00BE0E55" w:rsidRDefault="00EC721C">
      <w:pPr>
        <w:numPr>
          <w:ilvl w:val="0"/>
          <w:numId w:val="4"/>
        </w:numPr>
        <w:spacing w:after="327"/>
        <w:ind w:hanging="361"/>
      </w:pPr>
      <w:r>
        <w:t xml:space="preserve">Human Rights Act 1998 </w:t>
      </w:r>
    </w:p>
    <w:p w14:paraId="6318480E" w14:textId="77777777" w:rsidR="00BE0E55" w:rsidRDefault="00EC721C">
      <w:pPr>
        <w:pStyle w:val="Heading1"/>
        <w:ind w:left="-5"/>
      </w:pPr>
      <w:r>
        <w:t xml:space="preserve">Further guidance </w:t>
      </w:r>
    </w:p>
    <w:p w14:paraId="3591372D" w14:textId="77777777" w:rsidR="00BE0E55" w:rsidRDefault="00EC721C">
      <w:pPr>
        <w:spacing w:after="133"/>
        <w:ind w:left="0" w:firstLine="0"/>
      </w:pPr>
      <w:r>
        <w:rPr>
          <w:rFonts w:ascii="Times New Roman" w:eastAsia="Times New Roman" w:hAnsi="Times New Roman" w:cs="Times New Roman"/>
          <w:sz w:val="24"/>
        </w:rPr>
        <w:t xml:space="preserve"> </w:t>
      </w:r>
    </w:p>
    <w:p w14:paraId="1EFE7704" w14:textId="77777777" w:rsidR="00BE0E55" w:rsidRDefault="00EC721C">
      <w:pPr>
        <w:tabs>
          <w:tab w:val="center" w:pos="2334"/>
        </w:tabs>
        <w:spacing w:after="110"/>
        <w:ind w:left="-15" w:firstLine="0"/>
      </w:pPr>
      <w:r>
        <w:rPr>
          <w:rFonts w:ascii="Wingdings" w:eastAsia="Wingdings" w:hAnsi="Wingdings" w:cs="Wingdings"/>
          <w:color w:val="4F81BD"/>
        </w:rPr>
        <w:t>▪</w:t>
      </w:r>
      <w:r>
        <w:rPr>
          <w:color w:val="4F81BD"/>
        </w:rPr>
        <w:t xml:space="preserve"> </w:t>
      </w:r>
      <w:r>
        <w:rPr>
          <w:color w:val="4F81BD"/>
        </w:rPr>
        <w:tab/>
      </w:r>
      <w:r>
        <w:t xml:space="preserve">Information Sharing: Practitioners’ Guide </w:t>
      </w:r>
    </w:p>
    <w:p w14:paraId="23289ABD" w14:textId="77777777" w:rsidR="00BE0E55" w:rsidRDefault="00EC721C">
      <w:pPr>
        <w:spacing w:after="116"/>
        <w:ind w:left="0" w:firstLine="0"/>
      </w:pPr>
      <w:r>
        <w:t xml:space="preserve"> </w:t>
      </w:r>
    </w:p>
    <w:p w14:paraId="67C506AB" w14:textId="77777777" w:rsidR="00BE0E55" w:rsidRDefault="00EC721C">
      <w:pPr>
        <w:spacing w:after="150"/>
        <w:ind w:left="0" w:firstLine="0"/>
      </w:pPr>
      <w:r>
        <w:t xml:space="preserve"> </w:t>
      </w:r>
    </w:p>
    <w:p w14:paraId="0C9DCF4D" w14:textId="77777777" w:rsidR="00BE0E55" w:rsidRDefault="00EC721C">
      <w:pPr>
        <w:tabs>
          <w:tab w:val="center" w:pos="5582"/>
          <w:tab w:val="right" w:pos="9581"/>
        </w:tabs>
        <w:spacing w:after="174"/>
        <w:ind w:left="-15" w:firstLine="0"/>
      </w:pPr>
      <w:r>
        <w:t>This policy was adopted at a meeting of</w:t>
      </w:r>
      <w:r>
        <w:rPr>
          <w:sz w:val="24"/>
        </w:rPr>
        <w:t xml:space="preserve"> </w:t>
      </w:r>
      <w:r>
        <w:rPr>
          <w:sz w:val="24"/>
        </w:rPr>
        <w:tab/>
        <w:t xml:space="preserve">Padbury Pre-school </w:t>
      </w:r>
      <w:r>
        <w:rPr>
          <w:sz w:val="24"/>
        </w:rPr>
        <w:tab/>
      </w:r>
      <w:r>
        <w:t>name of setting</w:t>
      </w:r>
      <w:r>
        <w:rPr>
          <w:sz w:val="24"/>
        </w:rPr>
        <w:t xml:space="preserve"> </w:t>
      </w:r>
    </w:p>
    <w:p w14:paraId="1D267625" w14:textId="08261C3D" w:rsidR="00BE0E55" w:rsidRDefault="00EC721C">
      <w:pPr>
        <w:tabs>
          <w:tab w:val="center" w:pos="5806"/>
          <w:tab w:val="center" w:pos="8235"/>
        </w:tabs>
        <w:spacing w:after="157"/>
        <w:ind w:left="-15" w:firstLine="0"/>
      </w:pPr>
      <w:r>
        <w:t>Held on</w:t>
      </w:r>
      <w:r>
        <w:rPr>
          <w:sz w:val="24"/>
        </w:rPr>
        <w:t xml:space="preserve"> </w:t>
      </w:r>
      <w:r>
        <w:rPr>
          <w:sz w:val="24"/>
        </w:rPr>
        <w:tab/>
        <w:t>12/10/2</w:t>
      </w:r>
      <w:r w:rsidR="00D03C95">
        <w:rPr>
          <w:sz w:val="24"/>
        </w:rPr>
        <w:t>5</w:t>
      </w:r>
      <w:r>
        <w:rPr>
          <w:sz w:val="24"/>
        </w:rPr>
        <w:t xml:space="preserve"> (</w:t>
      </w:r>
      <w:proofErr w:type="gramStart"/>
      <w:r>
        <w:rPr>
          <w:sz w:val="24"/>
        </w:rPr>
        <w:t xml:space="preserve">Electronically)  </w:t>
      </w:r>
      <w:r>
        <w:rPr>
          <w:sz w:val="24"/>
        </w:rPr>
        <w:tab/>
      </w:r>
      <w:proofErr w:type="gramEnd"/>
      <w:r>
        <w:t>(date)</w:t>
      </w:r>
      <w:r>
        <w:rPr>
          <w:sz w:val="24"/>
        </w:rPr>
        <w:t xml:space="preserve"> </w:t>
      </w:r>
    </w:p>
    <w:p w14:paraId="678F339E" w14:textId="1E53E1D8" w:rsidR="00BE0E55" w:rsidRDefault="00EC721C">
      <w:pPr>
        <w:tabs>
          <w:tab w:val="center" w:pos="5255"/>
          <w:tab w:val="center" w:pos="8235"/>
        </w:tabs>
        <w:ind w:left="-15"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15967EBB" wp14:editId="49888F4B">
                <wp:simplePos x="0" y="0"/>
                <wp:positionH relativeFrom="column">
                  <wp:posOffset>2807335</wp:posOffset>
                </wp:positionH>
                <wp:positionV relativeFrom="paragraph">
                  <wp:posOffset>-280197</wp:posOffset>
                </wp:positionV>
                <wp:extent cx="2173859" cy="549021"/>
                <wp:effectExtent l="0" t="0" r="0" b="0"/>
                <wp:wrapNone/>
                <wp:docPr id="3462" name="Group 3462"/>
                <wp:cNvGraphicFramePr/>
                <a:graphic xmlns:a="http://schemas.openxmlformats.org/drawingml/2006/main">
                  <a:graphicData uri="http://schemas.microsoft.com/office/word/2010/wordprocessingGroup">
                    <wpg:wgp>
                      <wpg:cNvGrpSpPr/>
                      <wpg:grpSpPr>
                        <a:xfrm>
                          <a:off x="0" y="0"/>
                          <a:ext cx="2173859" cy="549021"/>
                          <a:chOff x="0" y="0"/>
                          <a:chExt cx="2173859" cy="549021"/>
                        </a:xfrm>
                      </wpg:grpSpPr>
                      <wps:wsp>
                        <wps:cNvPr id="4494" name="Shape 4494"/>
                        <wps:cNvSpPr/>
                        <wps:spPr>
                          <a:xfrm>
                            <a:off x="0" y="0"/>
                            <a:ext cx="2173859" cy="9144"/>
                          </a:xfrm>
                          <a:custGeom>
                            <a:avLst/>
                            <a:gdLst/>
                            <a:ahLst/>
                            <a:cxnLst/>
                            <a:rect l="0" t="0" r="0" b="0"/>
                            <a:pathLst>
                              <a:path w="2173859" h="9144">
                                <a:moveTo>
                                  <a:pt x="0" y="0"/>
                                </a:moveTo>
                                <a:lnTo>
                                  <a:pt x="2173859" y="0"/>
                                </a:lnTo>
                                <a:lnTo>
                                  <a:pt x="217385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495" name="Shape 4495"/>
                        <wps:cNvSpPr/>
                        <wps:spPr>
                          <a:xfrm>
                            <a:off x="0" y="266700"/>
                            <a:ext cx="2173859" cy="9144"/>
                          </a:xfrm>
                          <a:custGeom>
                            <a:avLst/>
                            <a:gdLst/>
                            <a:ahLst/>
                            <a:cxnLst/>
                            <a:rect l="0" t="0" r="0" b="0"/>
                            <a:pathLst>
                              <a:path w="2173859" h="9144">
                                <a:moveTo>
                                  <a:pt x="0" y="0"/>
                                </a:moveTo>
                                <a:lnTo>
                                  <a:pt x="2173859" y="0"/>
                                </a:lnTo>
                                <a:lnTo>
                                  <a:pt x="217385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496" name="Shape 4496"/>
                        <wps:cNvSpPr/>
                        <wps:spPr>
                          <a:xfrm>
                            <a:off x="0" y="541401"/>
                            <a:ext cx="2173859" cy="9144"/>
                          </a:xfrm>
                          <a:custGeom>
                            <a:avLst/>
                            <a:gdLst/>
                            <a:ahLst/>
                            <a:cxnLst/>
                            <a:rect l="0" t="0" r="0" b="0"/>
                            <a:pathLst>
                              <a:path w="2173859" h="9144">
                                <a:moveTo>
                                  <a:pt x="0" y="0"/>
                                </a:moveTo>
                                <a:lnTo>
                                  <a:pt x="2173859" y="0"/>
                                </a:lnTo>
                                <a:lnTo>
                                  <a:pt x="217385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3462" style="width:171.17pt;height:43.23pt;position:absolute;z-index:-2147483584;mso-position-horizontal-relative:text;mso-position-horizontal:absolute;margin-left:221.05pt;mso-position-vertical-relative:text;margin-top:-22.0628pt;" coordsize="21738,5490">
                <v:shape id="Shape 4497" style="position:absolute;width:21738;height:91;left:0;top:0;" coordsize="2173859,9144" path="m0,0l2173859,0l2173859,9144l0,9144l0,0">
                  <v:stroke weight="0pt" endcap="flat" joinstyle="miter" miterlimit="10" on="false" color="#000000" opacity="0"/>
                  <v:fill on="true" color="#4f81bd"/>
                </v:shape>
                <v:shape id="Shape 4498" style="position:absolute;width:21738;height:91;left:0;top:2667;" coordsize="2173859,9144" path="m0,0l2173859,0l2173859,9144l0,9144l0,0">
                  <v:stroke weight="0pt" endcap="flat" joinstyle="miter" miterlimit="10" on="false" color="#000000" opacity="0"/>
                  <v:fill on="true" color="#4f81bd"/>
                </v:shape>
                <v:shape id="Shape 4499" style="position:absolute;width:21738;height:91;left:0;top:5414;" coordsize="2173859,9144" path="m0,0l2173859,0l2173859,9144l0,9144l0,0">
                  <v:stroke weight="0pt" endcap="flat" joinstyle="miter" miterlimit="10" on="false" color="#000000" opacity="0"/>
                  <v:fill on="true" color="#4f81bd"/>
                </v:shape>
              </v:group>
            </w:pict>
          </mc:Fallback>
        </mc:AlternateContent>
      </w:r>
      <w:r>
        <w:t>Date to be reviewed</w:t>
      </w:r>
      <w:r>
        <w:rPr>
          <w:sz w:val="24"/>
        </w:rPr>
        <w:t xml:space="preserve"> </w:t>
      </w:r>
      <w:r>
        <w:rPr>
          <w:sz w:val="24"/>
        </w:rPr>
        <w:tab/>
      </w:r>
      <w:r>
        <w:rPr>
          <w:sz w:val="24"/>
        </w:rPr>
        <w:t>October 202</w:t>
      </w:r>
      <w:r w:rsidR="00D03C95">
        <w:rPr>
          <w:sz w:val="24"/>
        </w:rPr>
        <w:t>7</w:t>
      </w:r>
      <w:r>
        <w:rPr>
          <w:sz w:val="24"/>
        </w:rPr>
        <w:tab/>
      </w:r>
      <w:r>
        <w:t>(date)</w:t>
      </w:r>
      <w:r>
        <w:rPr>
          <w:sz w:val="24"/>
        </w:rPr>
        <w:t xml:space="preserve"> </w:t>
      </w:r>
    </w:p>
    <w:tbl>
      <w:tblPr>
        <w:tblStyle w:val="TableGrid"/>
        <w:tblW w:w="7389" w:type="dxa"/>
        <w:tblInd w:w="0" w:type="dxa"/>
        <w:tblCellMar>
          <w:top w:w="21" w:type="dxa"/>
          <w:left w:w="0" w:type="dxa"/>
          <w:bottom w:w="0" w:type="dxa"/>
          <w:right w:w="0" w:type="dxa"/>
        </w:tblCellMar>
        <w:tblLook w:val="04A0" w:firstRow="1" w:lastRow="0" w:firstColumn="1" w:lastColumn="0" w:noHBand="0" w:noVBand="1"/>
      </w:tblPr>
      <w:tblGrid>
        <w:gridCol w:w="4529"/>
        <w:gridCol w:w="2860"/>
      </w:tblGrid>
      <w:tr w:rsidR="00BE0E55" w14:paraId="6B9451A0" w14:textId="77777777">
        <w:trPr>
          <w:trHeight w:val="507"/>
        </w:trPr>
        <w:tc>
          <w:tcPr>
            <w:tcW w:w="4529" w:type="dxa"/>
            <w:tcBorders>
              <w:top w:val="nil"/>
              <w:left w:val="nil"/>
              <w:bottom w:val="nil"/>
              <w:right w:val="nil"/>
            </w:tcBorders>
          </w:tcPr>
          <w:p w14:paraId="7BBC2DDB" w14:textId="77777777" w:rsidR="00BE0E55" w:rsidRDefault="00EC721C">
            <w:pPr>
              <w:spacing w:after="0"/>
              <w:ind w:left="0" w:firstLine="0"/>
            </w:pPr>
            <w:r>
              <w:t>Signed on behalf of the committee</w:t>
            </w:r>
            <w:r>
              <w:rPr>
                <w:sz w:val="24"/>
              </w:rPr>
              <w:t xml:space="preserve"> </w:t>
            </w:r>
          </w:p>
        </w:tc>
        <w:tc>
          <w:tcPr>
            <w:tcW w:w="2860" w:type="dxa"/>
            <w:tcBorders>
              <w:top w:val="nil"/>
              <w:left w:val="nil"/>
              <w:bottom w:val="nil"/>
              <w:right w:val="nil"/>
            </w:tcBorders>
          </w:tcPr>
          <w:p w14:paraId="7D381541" w14:textId="77777777" w:rsidR="00BE0E55" w:rsidRDefault="00EC721C">
            <w:pPr>
              <w:spacing w:after="0"/>
              <w:ind w:left="0" w:firstLine="0"/>
              <w:jc w:val="both"/>
            </w:pPr>
            <w:r>
              <w:rPr>
                <w:rFonts w:ascii="Bradley Hand ITC" w:eastAsia="Bradley Hand ITC" w:hAnsi="Bradley Hand ITC" w:cs="Bradley Hand ITC"/>
                <w:sz w:val="40"/>
              </w:rPr>
              <w:t>Mrs. C McHenry</w:t>
            </w:r>
            <w:r>
              <w:rPr>
                <w:rFonts w:ascii="Bradley Hand ITC" w:eastAsia="Bradley Hand ITC" w:hAnsi="Bradley Hand ITC" w:cs="Bradley Hand ITC"/>
                <w:sz w:val="24"/>
              </w:rPr>
              <w:t xml:space="preserve"> </w:t>
            </w:r>
          </w:p>
        </w:tc>
      </w:tr>
    </w:tbl>
    <w:p w14:paraId="340C606F" w14:textId="77777777" w:rsidR="00BE0E55" w:rsidRDefault="00EC721C">
      <w:pPr>
        <w:tabs>
          <w:tab w:val="center" w:pos="5892"/>
        </w:tabs>
        <w:spacing w:after="157"/>
        <w:ind w:left="-15" w:firstLine="0"/>
      </w:pPr>
      <w:r>
        <w:t>Name of signatory</w:t>
      </w:r>
      <w:r>
        <w:rPr>
          <w:sz w:val="24"/>
        </w:rPr>
        <w:t xml:space="preserve"> </w:t>
      </w:r>
      <w:r>
        <w:rPr>
          <w:sz w:val="24"/>
        </w:rPr>
        <w:tab/>
        <w:t xml:space="preserve">MRS CLAIRE MCHENRY </w:t>
      </w:r>
    </w:p>
    <w:p w14:paraId="59DC5F29" w14:textId="77777777" w:rsidR="00BE0E55" w:rsidRDefault="00EC721C">
      <w:pPr>
        <w:tabs>
          <w:tab w:val="center" w:pos="6180"/>
        </w:tabs>
        <w:spacing w:after="127"/>
        <w:ind w:left="-15" w:firstLine="0"/>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6EE1567" wp14:editId="46B7CC23">
                <wp:simplePos x="0" y="0"/>
                <wp:positionH relativeFrom="column">
                  <wp:posOffset>2799715</wp:posOffset>
                </wp:positionH>
                <wp:positionV relativeFrom="paragraph">
                  <wp:posOffset>-280627</wp:posOffset>
                </wp:positionV>
                <wp:extent cx="3371216" cy="541401"/>
                <wp:effectExtent l="0" t="0" r="0" b="0"/>
                <wp:wrapNone/>
                <wp:docPr id="3465" name="Group 3465"/>
                <wp:cNvGraphicFramePr/>
                <a:graphic xmlns:a="http://schemas.openxmlformats.org/drawingml/2006/main">
                  <a:graphicData uri="http://schemas.microsoft.com/office/word/2010/wordprocessingGroup">
                    <wpg:wgp>
                      <wpg:cNvGrpSpPr/>
                      <wpg:grpSpPr>
                        <a:xfrm>
                          <a:off x="0" y="0"/>
                          <a:ext cx="3371216" cy="541401"/>
                          <a:chOff x="0" y="0"/>
                          <a:chExt cx="3371216" cy="541401"/>
                        </a:xfrm>
                      </wpg:grpSpPr>
                      <wps:wsp>
                        <wps:cNvPr id="4500" name="Shape 4500"/>
                        <wps:cNvSpPr/>
                        <wps:spPr>
                          <a:xfrm>
                            <a:off x="7620" y="0"/>
                            <a:ext cx="3363596" cy="9144"/>
                          </a:xfrm>
                          <a:custGeom>
                            <a:avLst/>
                            <a:gdLst/>
                            <a:ahLst/>
                            <a:cxnLst/>
                            <a:rect l="0" t="0" r="0" b="0"/>
                            <a:pathLst>
                              <a:path w="3363596" h="9144">
                                <a:moveTo>
                                  <a:pt x="0" y="0"/>
                                </a:moveTo>
                                <a:lnTo>
                                  <a:pt x="3363596" y="0"/>
                                </a:lnTo>
                                <a:lnTo>
                                  <a:pt x="336359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501" name="Shape 4501"/>
                        <wps:cNvSpPr/>
                        <wps:spPr>
                          <a:xfrm>
                            <a:off x="7620" y="267081"/>
                            <a:ext cx="3363596" cy="9144"/>
                          </a:xfrm>
                          <a:custGeom>
                            <a:avLst/>
                            <a:gdLst/>
                            <a:ahLst/>
                            <a:cxnLst/>
                            <a:rect l="0" t="0" r="0" b="0"/>
                            <a:pathLst>
                              <a:path w="3363596" h="9144">
                                <a:moveTo>
                                  <a:pt x="0" y="0"/>
                                </a:moveTo>
                                <a:lnTo>
                                  <a:pt x="3363596" y="0"/>
                                </a:lnTo>
                                <a:lnTo>
                                  <a:pt x="336359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502" name="Shape 4502"/>
                        <wps:cNvSpPr/>
                        <wps:spPr>
                          <a:xfrm>
                            <a:off x="0" y="533781"/>
                            <a:ext cx="3371216" cy="9144"/>
                          </a:xfrm>
                          <a:custGeom>
                            <a:avLst/>
                            <a:gdLst/>
                            <a:ahLst/>
                            <a:cxnLst/>
                            <a:rect l="0" t="0" r="0" b="0"/>
                            <a:pathLst>
                              <a:path w="3371216" h="9144">
                                <a:moveTo>
                                  <a:pt x="0" y="0"/>
                                </a:moveTo>
                                <a:lnTo>
                                  <a:pt x="3371216" y="0"/>
                                </a:lnTo>
                                <a:lnTo>
                                  <a:pt x="337121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3465" style="width:265.45pt;height:42.63pt;position:absolute;z-index:-2147483563;mso-position-horizontal-relative:text;mso-position-horizontal:absolute;margin-left:220.45pt;mso-position-vertical-relative:text;margin-top:-22.0967pt;" coordsize="33712,5414">
                <v:shape id="Shape 4503" style="position:absolute;width:33635;height:91;left:76;top:0;" coordsize="3363596,9144" path="m0,0l3363596,0l3363596,9144l0,9144l0,0">
                  <v:stroke weight="0pt" endcap="flat" joinstyle="miter" miterlimit="10" on="false" color="#000000" opacity="0"/>
                  <v:fill on="true" color="#4f81bd"/>
                </v:shape>
                <v:shape id="Shape 4504" style="position:absolute;width:33635;height:91;left:76;top:2670;" coordsize="3363596,9144" path="m0,0l3363596,0l3363596,9144l0,9144l0,0">
                  <v:stroke weight="0pt" endcap="flat" joinstyle="miter" miterlimit="10" on="false" color="#000000" opacity="0"/>
                  <v:fill on="true" color="#4f81bd"/>
                </v:shape>
                <v:shape id="Shape 4505" style="position:absolute;width:33712;height:91;left:0;top:5337;" coordsize="3371216,9144" path="m0,0l3371216,0l3371216,9144l0,9144l0,0">
                  <v:stroke weight="0pt" endcap="flat" joinstyle="miter" miterlimit="10" on="false" color="#000000" opacity="0"/>
                  <v:fill on="true" color="#4f81bd"/>
                </v:shape>
              </v:group>
            </w:pict>
          </mc:Fallback>
        </mc:AlternateContent>
      </w:r>
      <w:r>
        <w:t>Role of signatory (e.g. chair/owner)</w:t>
      </w:r>
      <w:r>
        <w:rPr>
          <w:sz w:val="24"/>
        </w:rPr>
        <w:t xml:space="preserve"> </w:t>
      </w:r>
      <w:r>
        <w:rPr>
          <w:sz w:val="24"/>
        </w:rPr>
        <w:tab/>
        <w:t xml:space="preserve">REGISTRATION SECRETARY </w:t>
      </w:r>
    </w:p>
    <w:p w14:paraId="763B83C1" w14:textId="77777777" w:rsidR="00BE0E55" w:rsidRDefault="00EC721C">
      <w:pPr>
        <w:spacing w:after="0"/>
        <w:ind w:left="0" w:firstLine="0"/>
      </w:pPr>
      <w:r>
        <w:t xml:space="preserve"> </w:t>
      </w:r>
    </w:p>
    <w:sectPr w:rsidR="00BE0E55">
      <w:pgSz w:w="11904" w:h="16836"/>
      <w:pgMar w:top="1162" w:right="1170" w:bottom="1383" w:left="1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379A0"/>
    <w:multiLevelType w:val="hybridMultilevel"/>
    <w:tmpl w:val="85E89F28"/>
    <w:lvl w:ilvl="0" w:tplc="287A265C">
      <w:start w:val="1"/>
      <w:numFmt w:val="bullet"/>
      <w:lvlText w:val="▪"/>
      <w:lvlJc w:val="left"/>
      <w:pPr>
        <w:ind w:left="361"/>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E81C2E8A">
      <w:start w:val="1"/>
      <w:numFmt w:val="bullet"/>
      <w:lvlText w:val="o"/>
      <w:lvlJc w:val="left"/>
      <w:pPr>
        <w:ind w:left="1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B3F653DC">
      <w:start w:val="1"/>
      <w:numFmt w:val="bullet"/>
      <w:lvlText w:val="▪"/>
      <w:lvlJc w:val="left"/>
      <w:pPr>
        <w:ind w:left="1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7158CE4A">
      <w:start w:val="1"/>
      <w:numFmt w:val="bullet"/>
      <w:lvlText w:val="•"/>
      <w:lvlJc w:val="left"/>
      <w:pPr>
        <w:ind w:left="2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88D83432">
      <w:start w:val="1"/>
      <w:numFmt w:val="bullet"/>
      <w:lvlText w:val="o"/>
      <w:lvlJc w:val="left"/>
      <w:pPr>
        <w:ind w:left="3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EB76B950">
      <w:start w:val="1"/>
      <w:numFmt w:val="bullet"/>
      <w:lvlText w:val="▪"/>
      <w:lvlJc w:val="left"/>
      <w:pPr>
        <w:ind w:left="39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A94A1788">
      <w:start w:val="1"/>
      <w:numFmt w:val="bullet"/>
      <w:lvlText w:val="•"/>
      <w:lvlJc w:val="left"/>
      <w:pPr>
        <w:ind w:left="46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39F84688">
      <w:start w:val="1"/>
      <w:numFmt w:val="bullet"/>
      <w:lvlText w:val="o"/>
      <w:lvlJc w:val="left"/>
      <w:pPr>
        <w:ind w:left="54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57E2F9F2">
      <w:start w:val="1"/>
      <w:numFmt w:val="bullet"/>
      <w:lvlText w:val="▪"/>
      <w:lvlJc w:val="left"/>
      <w:pPr>
        <w:ind w:left="61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abstractNum w:abstractNumId="1" w15:restartNumberingAfterBreak="0">
    <w:nsid w:val="2DAD73E7"/>
    <w:multiLevelType w:val="hybridMultilevel"/>
    <w:tmpl w:val="5608DD62"/>
    <w:lvl w:ilvl="0" w:tplc="A55C64D6">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EC093C">
      <w:start w:val="1"/>
      <w:numFmt w:val="bullet"/>
      <w:lvlText w:val="▪"/>
      <w:lvlJc w:val="left"/>
      <w:pPr>
        <w:ind w:left="721"/>
      </w:pPr>
      <w:rPr>
        <w:rFonts w:ascii="Wingdings" w:eastAsia="Wingdings" w:hAnsi="Wingdings" w:cs="Wingdings"/>
        <w:b w:val="0"/>
        <w:i w:val="0"/>
        <w:strike w:val="0"/>
        <w:dstrike w:val="0"/>
        <w:color w:val="4F81BD"/>
        <w:sz w:val="22"/>
        <w:szCs w:val="22"/>
        <w:u w:val="none" w:color="000000"/>
        <w:bdr w:val="none" w:sz="0" w:space="0" w:color="auto"/>
        <w:shd w:val="clear" w:color="auto" w:fill="FFFF00"/>
        <w:vertAlign w:val="baseline"/>
      </w:rPr>
    </w:lvl>
    <w:lvl w:ilvl="2" w:tplc="B890DE20">
      <w:start w:val="1"/>
      <w:numFmt w:val="bullet"/>
      <w:lvlText w:val="▪"/>
      <w:lvlJc w:val="left"/>
      <w:pPr>
        <w:ind w:left="1441"/>
      </w:pPr>
      <w:rPr>
        <w:rFonts w:ascii="Wingdings" w:eastAsia="Wingdings" w:hAnsi="Wingdings" w:cs="Wingdings"/>
        <w:b w:val="0"/>
        <w:i w:val="0"/>
        <w:strike w:val="0"/>
        <w:dstrike w:val="0"/>
        <w:color w:val="4F81BD"/>
        <w:sz w:val="22"/>
        <w:szCs w:val="22"/>
        <w:u w:val="none" w:color="000000"/>
        <w:bdr w:val="none" w:sz="0" w:space="0" w:color="auto"/>
        <w:shd w:val="clear" w:color="auto" w:fill="FFFF00"/>
        <w:vertAlign w:val="baseline"/>
      </w:rPr>
    </w:lvl>
    <w:lvl w:ilvl="3" w:tplc="1B783876">
      <w:start w:val="1"/>
      <w:numFmt w:val="bullet"/>
      <w:lvlText w:val="•"/>
      <w:lvlJc w:val="left"/>
      <w:pPr>
        <w:ind w:left="2161"/>
      </w:pPr>
      <w:rPr>
        <w:rFonts w:ascii="Wingdings" w:eastAsia="Wingdings" w:hAnsi="Wingdings" w:cs="Wingdings"/>
        <w:b w:val="0"/>
        <w:i w:val="0"/>
        <w:strike w:val="0"/>
        <w:dstrike w:val="0"/>
        <w:color w:val="4F81BD"/>
        <w:sz w:val="22"/>
        <w:szCs w:val="22"/>
        <w:u w:val="none" w:color="000000"/>
        <w:bdr w:val="none" w:sz="0" w:space="0" w:color="auto"/>
        <w:shd w:val="clear" w:color="auto" w:fill="FFFF00"/>
        <w:vertAlign w:val="baseline"/>
      </w:rPr>
    </w:lvl>
    <w:lvl w:ilvl="4" w:tplc="7F322190">
      <w:start w:val="1"/>
      <w:numFmt w:val="bullet"/>
      <w:lvlText w:val="o"/>
      <w:lvlJc w:val="left"/>
      <w:pPr>
        <w:ind w:left="2881"/>
      </w:pPr>
      <w:rPr>
        <w:rFonts w:ascii="Wingdings" w:eastAsia="Wingdings" w:hAnsi="Wingdings" w:cs="Wingdings"/>
        <w:b w:val="0"/>
        <w:i w:val="0"/>
        <w:strike w:val="0"/>
        <w:dstrike w:val="0"/>
        <w:color w:val="4F81BD"/>
        <w:sz w:val="22"/>
        <w:szCs w:val="22"/>
        <w:u w:val="none" w:color="000000"/>
        <w:bdr w:val="none" w:sz="0" w:space="0" w:color="auto"/>
        <w:shd w:val="clear" w:color="auto" w:fill="FFFF00"/>
        <w:vertAlign w:val="baseline"/>
      </w:rPr>
    </w:lvl>
    <w:lvl w:ilvl="5" w:tplc="DEBED198">
      <w:start w:val="1"/>
      <w:numFmt w:val="bullet"/>
      <w:lvlText w:val="▪"/>
      <w:lvlJc w:val="left"/>
      <w:pPr>
        <w:ind w:left="3601"/>
      </w:pPr>
      <w:rPr>
        <w:rFonts w:ascii="Wingdings" w:eastAsia="Wingdings" w:hAnsi="Wingdings" w:cs="Wingdings"/>
        <w:b w:val="0"/>
        <w:i w:val="0"/>
        <w:strike w:val="0"/>
        <w:dstrike w:val="0"/>
        <w:color w:val="4F81BD"/>
        <w:sz w:val="22"/>
        <w:szCs w:val="22"/>
        <w:u w:val="none" w:color="000000"/>
        <w:bdr w:val="none" w:sz="0" w:space="0" w:color="auto"/>
        <w:shd w:val="clear" w:color="auto" w:fill="FFFF00"/>
        <w:vertAlign w:val="baseline"/>
      </w:rPr>
    </w:lvl>
    <w:lvl w:ilvl="6" w:tplc="531851C8">
      <w:start w:val="1"/>
      <w:numFmt w:val="bullet"/>
      <w:lvlText w:val="•"/>
      <w:lvlJc w:val="left"/>
      <w:pPr>
        <w:ind w:left="4321"/>
      </w:pPr>
      <w:rPr>
        <w:rFonts w:ascii="Wingdings" w:eastAsia="Wingdings" w:hAnsi="Wingdings" w:cs="Wingdings"/>
        <w:b w:val="0"/>
        <w:i w:val="0"/>
        <w:strike w:val="0"/>
        <w:dstrike w:val="0"/>
        <w:color w:val="4F81BD"/>
        <w:sz w:val="22"/>
        <w:szCs w:val="22"/>
        <w:u w:val="none" w:color="000000"/>
        <w:bdr w:val="none" w:sz="0" w:space="0" w:color="auto"/>
        <w:shd w:val="clear" w:color="auto" w:fill="FFFF00"/>
        <w:vertAlign w:val="baseline"/>
      </w:rPr>
    </w:lvl>
    <w:lvl w:ilvl="7" w:tplc="F96AFC14">
      <w:start w:val="1"/>
      <w:numFmt w:val="bullet"/>
      <w:lvlText w:val="o"/>
      <w:lvlJc w:val="left"/>
      <w:pPr>
        <w:ind w:left="5041"/>
      </w:pPr>
      <w:rPr>
        <w:rFonts w:ascii="Wingdings" w:eastAsia="Wingdings" w:hAnsi="Wingdings" w:cs="Wingdings"/>
        <w:b w:val="0"/>
        <w:i w:val="0"/>
        <w:strike w:val="0"/>
        <w:dstrike w:val="0"/>
        <w:color w:val="4F81BD"/>
        <w:sz w:val="22"/>
        <w:szCs w:val="22"/>
        <w:u w:val="none" w:color="000000"/>
        <w:bdr w:val="none" w:sz="0" w:space="0" w:color="auto"/>
        <w:shd w:val="clear" w:color="auto" w:fill="FFFF00"/>
        <w:vertAlign w:val="baseline"/>
      </w:rPr>
    </w:lvl>
    <w:lvl w:ilvl="8" w:tplc="3FA28BF6">
      <w:start w:val="1"/>
      <w:numFmt w:val="bullet"/>
      <w:lvlText w:val="▪"/>
      <w:lvlJc w:val="left"/>
      <w:pPr>
        <w:ind w:left="5761"/>
      </w:pPr>
      <w:rPr>
        <w:rFonts w:ascii="Wingdings" w:eastAsia="Wingdings" w:hAnsi="Wingdings" w:cs="Wingdings"/>
        <w:b w:val="0"/>
        <w:i w:val="0"/>
        <w:strike w:val="0"/>
        <w:dstrike w:val="0"/>
        <w:color w:val="4F81BD"/>
        <w:sz w:val="22"/>
        <w:szCs w:val="22"/>
        <w:u w:val="none" w:color="000000"/>
        <w:bdr w:val="none" w:sz="0" w:space="0" w:color="auto"/>
        <w:shd w:val="clear" w:color="auto" w:fill="FFFF00"/>
        <w:vertAlign w:val="baseline"/>
      </w:rPr>
    </w:lvl>
  </w:abstractNum>
  <w:abstractNum w:abstractNumId="2" w15:restartNumberingAfterBreak="0">
    <w:nsid w:val="48DE3331"/>
    <w:multiLevelType w:val="hybridMultilevel"/>
    <w:tmpl w:val="17801220"/>
    <w:lvl w:ilvl="0" w:tplc="A82C4BCC">
      <w:start w:val="1"/>
      <w:numFmt w:val="bullet"/>
      <w:lvlText w:val="▪"/>
      <w:lvlJc w:val="left"/>
      <w:pPr>
        <w:ind w:left="721"/>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2CE0D25E">
      <w:start w:val="1"/>
      <w:numFmt w:val="bullet"/>
      <w:lvlText w:val="o"/>
      <w:lvlJc w:val="left"/>
      <w:pPr>
        <w:ind w:left="1286"/>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D9B6A576">
      <w:start w:val="1"/>
      <w:numFmt w:val="bullet"/>
      <w:lvlText w:val="▪"/>
      <w:lvlJc w:val="left"/>
      <w:pPr>
        <w:ind w:left="2006"/>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2C228550">
      <w:start w:val="1"/>
      <w:numFmt w:val="bullet"/>
      <w:lvlText w:val="•"/>
      <w:lvlJc w:val="left"/>
      <w:pPr>
        <w:ind w:left="2726"/>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E6D88B9C">
      <w:start w:val="1"/>
      <w:numFmt w:val="bullet"/>
      <w:lvlText w:val="o"/>
      <w:lvlJc w:val="left"/>
      <w:pPr>
        <w:ind w:left="3446"/>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5EE2A0B4">
      <w:start w:val="1"/>
      <w:numFmt w:val="bullet"/>
      <w:lvlText w:val="▪"/>
      <w:lvlJc w:val="left"/>
      <w:pPr>
        <w:ind w:left="4166"/>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97D2DA1A">
      <w:start w:val="1"/>
      <w:numFmt w:val="bullet"/>
      <w:lvlText w:val="•"/>
      <w:lvlJc w:val="left"/>
      <w:pPr>
        <w:ind w:left="4886"/>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D64A6386">
      <w:start w:val="1"/>
      <w:numFmt w:val="bullet"/>
      <w:lvlText w:val="o"/>
      <w:lvlJc w:val="left"/>
      <w:pPr>
        <w:ind w:left="5606"/>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6A162A92">
      <w:start w:val="1"/>
      <w:numFmt w:val="bullet"/>
      <w:lvlText w:val="▪"/>
      <w:lvlJc w:val="left"/>
      <w:pPr>
        <w:ind w:left="6326"/>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abstractNum w:abstractNumId="3" w15:restartNumberingAfterBreak="0">
    <w:nsid w:val="6EA32492"/>
    <w:multiLevelType w:val="hybridMultilevel"/>
    <w:tmpl w:val="73E23122"/>
    <w:lvl w:ilvl="0" w:tplc="3788AFF0">
      <w:start w:val="1"/>
      <w:numFmt w:val="bullet"/>
      <w:lvlText w:val="▪"/>
      <w:lvlJc w:val="left"/>
      <w:pPr>
        <w:ind w:left="361"/>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315615F0">
      <w:start w:val="1"/>
      <w:numFmt w:val="bullet"/>
      <w:lvlText w:val="o"/>
      <w:lvlJc w:val="left"/>
      <w:pPr>
        <w:ind w:left="1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1290760E">
      <w:start w:val="1"/>
      <w:numFmt w:val="bullet"/>
      <w:lvlText w:val="▪"/>
      <w:lvlJc w:val="left"/>
      <w:pPr>
        <w:ind w:left="1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5DBED8C2">
      <w:start w:val="1"/>
      <w:numFmt w:val="bullet"/>
      <w:lvlText w:val="•"/>
      <w:lvlJc w:val="left"/>
      <w:pPr>
        <w:ind w:left="2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2A4C2A3C">
      <w:start w:val="1"/>
      <w:numFmt w:val="bullet"/>
      <w:lvlText w:val="o"/>
      <w:lvlJc w:val="left"/>
      <w:pPr>
        <w:ind w:left="3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96BC3840">
      <w:start w:val="1"/>
      <w:numFmt w:val="bullet"/>
      <w:lvlText w:val="▪"/>
      <w:lvlJc w:val="left"/>
      <w:pPr>
        <w:ind w:left="39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7DD2552C">
      <w:start w:val="1"/>
      <w:numFmt w:val="bullet"/>
      <w:lvlText w:val="•"/>
      <w:lvlJc w:val="left"/>
      <w:pPr>
        <w:ind w:left="46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E306E1CA">
      <w:start w:val="1"/>
      <w:numFmt w:val="bullet"/>
      <w:lvlText w:val="o"/>
      <w:lvlJc w:val="left"/>
      <w:pPr>
        <w:ind w:left="54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C2F0182E">
      <w:start w:val="1"/>
      <w:numFmt w:val="bullet"/>
      <w:lvlText w:val="▪"/>
      <w:lvlJc w:val="left"/>
      <w:pPr>
        <w:ind w:left="61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num w:numId="1" w16cid:durableId="941106039">
    <w:abstractNumId w:val="3"/>
  </w:num>
  <w:num w:numId="2" w16cid:durableId="1039356321">
    <w:abstractNumId w:val="1"/>
  </w:num>
  <w:num w:numId="3" w16cid:durableId="245766843">
    <w:abstractNumId w:val="2"/>
  </w:num>
  <w:num w:numId="4" w16cid:durableId="115876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55"/>
    <w:rsid w:val="00BE0E55"/>
    <w:rsid w:val="00D03C95"/>
    <w:rsid w:val="00EC721C"/>
    <w:rsid w:val="00FA3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730F"/>
  <w15:docId w15:val="{5FE06450-EDA7-4D60-A279-3DDCB1C9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16"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04" w:line="259" w:lineRule="auto"/>
      <w:ind w:left="10" w:hanging="10"/>
      <w:outlineLvl w:val="1"/>
    </w:pPr>
    <w:rPr>
      <w:rFonts w:ascii="Arial" w:eastAsia="Arial" w:hAnsi="Arial" w:cs="Arial"/>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5395</Characters>
  <Application>Microsoft Office Word</Application>
  <DocSecurity>0</DocSecurity>
  <Lines>44</Lines>
  <Paragraphs>12</Paragraphs>
  <ScaleCrop>false</ScaleCrop>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dc:title>
  <dc:subject/>
  <dc:creator>user</dc:creator>
  <cp:keywords/>
  <cp:lastModifiedBy>mandy smith</cp:lastModifiedBy>
  <cp:revision>2</cp:revision>
  <dcterms:created xsi:type="dcterms:W3CDTF">2026-04-22T13:22:00Z</dcterms:created>
  <dcterms:modified xsi:type="dcterms:W3CDTF">2026-04-22T13:22:00Z</dcterms:modified>
</cp:coreProperties>
</file>